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E3535" w14:textId="0C0BC910" w:rsidR="00F86A73" w:rsidRPr="00EF3C42" w:rsidRDefault="004B566C" w:rsidP="00C445AD">
      <w:pPr>
        <w:pStyle w:val="FP"/>
        <w:tabs>
          <w:tab w:val="left" w:pos="567"/>
        </w:tabs>
        <w:rPr>
          <w:rFonts w:ascii="Arial" w:hAnsi="Arial" w:cs="Arial"/>
          <w:b/>
          <w:lang w:eastAsia="ja-JP"/>
        </w:rPr>
      </w:pPr>
      <w:r w:rsidRPr="00EF3C42">
        <w:rPr>
          <w:rFonts w:ascii="Arial" w:hAnsi="Arial" w:cs="Arial"/>
          <w:b/>
        </w:rPr>
        <w:t xml:space="preserve">3GPP </w:t>
      </w:r>
      <w:r w:rsidR="00F86A73" w:rsidRPr="00EF3C42">
        <w:rPr>
          <w:rFonts w:ascii="Arial" w:hAnsi="Arial" w:cs="Arial"/>
          <w:b/>
        </w:rPr>
        <w:t>TSG</w:t>
      </w:r>
      <w:r w:rsidR="00D45B2F" w:rsidRPr="00EF3C42">
        <w:rPr>
          <w:rFonts w:ascii="Arial" w:hAnsi="Arial" w:cs="Arial"/>
          <w:b/>
        </w:rPr>
        <w:t xml:space="preserve"> </w:t>
      </w:r>
      <w:r w:rsidRPr="00EF3C42">
        <w:rPr>
          <w:rFonts w:ascii="Arial" w:hAnsi="Arial" w:cs="Arial"/>
          <w:b/>
        </w:rPr>
        <w:t>RAN</w:t>
      </w:r>
      <w:r w:rsidR="00F86A73" w:rsidRPr="00EF3C42">
        <w:rPr>
          <w:rFonts w:ascii="Arial" w:hAnsi="Arial" w:cs="Arial"/>
          <w:b/>
        </w:rPr>
        <w:t xml:space="preserve"> meeting #</w:t>
      </w:r>
      <w:r w:rsidR="004E2E90" w:rsidRPr="00EF3C42">
        <w:rPr>
          <w:rFonts w:ascii="Arial" w:hAnsi="Arial" w:cs="Arial"/>
          <w:b/>
        </w:rPr>
        <w:t>10</w:t>
      </w:r>
      <w:r w:rsidR="004A5D53" w:rsidRPr="00EF3C42">
        <w:rPr>
          <w:rFonts w:ascii="Arial" w:hAnsi="Arial" w:cs="Arial"/>
          <w:b/>
        </w:rPr>
        <w:t>6</w:t>
      </w:r>
      <w:r w:rsidR="00FF1DDA"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E6714B" w:rsidRPr="00EF3C42">
        <w:rPr>
          <w:rFonts w:ascii="Arial" w:hAnsi="Arial" w:cs="Arial"/>
          <w:b/>
        </w:rPr>
        <w:t xml:space="preserve">           </w:t>
      </w:r>
      <w:r w:rsidR="00B02515" w:rsidRPr="00EF3C42">
        <w:rPr>
          <w:rFonts w:ascii="Arial" w:hAnsi="Arial" w:cs="Arial"/>
          <w:b/>
        </w:rPr>
        <w:tab/>
      </w:r>
      <w:r w:rsidR="00B02515" w:rsidRPr="00EF3C42">
        <w:rPr>
          <w:rFonts w:ascii="Arial" w:hAnsi="Arial" w:cs="Arial"/>
          <w:b/>
        </w:rPr>
        <w:tab/>
      </w:r>
      <w:r w:rsidR="00C608FF" w:rsidRPr="00EF3C42">
        <w:rPr>
          <w:rFonts w:ascii="Arial" w:hAnsi="Arial" w:cs="Arial"/>
          <w:b/>
        </w:rPr>
        <w:t>RP-</w:t>
      </w:r>
      <w:r w:rsidR="00195CFD" w:rsidRPr="00EF3C42">
        <w:rPr>
          <w:rFonts w:ascii="Arial" w:hAnsi="Arial" w:cs="Arial"/>
          <w:b/>
        </w:rPr>
        <w:t>24</w:t>
      </w:r>
      <w:r w:rsidR="002E1C9F" w:rsidRPr="00EF3C42">
        <w:rPr>
          <w:rFonts w:ascii="Arial" w:hAnsi="Arial" w:cs="Arial"/>
          <w:b/>
        </w:rPr>
        <w:t>2652</w:t>
      </w:r>
    </w:p>
    <w:p w14:paraId="783BF84F" w14:textId="6A397C62" w:rsidR="00F86A73" w:rsidRPr="00EF3C42" w:rsidRDefault="004A5D53" w:rsidP="004B566C">
      <w:pPr>
        <w:tabs>
          <w:tab w:val="left" w:pos="567"/>
        </w:tabs>
        <w:rPr>
          <w:rFonts w:ascii="Arial" w:hAnsi="Arial" w:cs="Arial"/>
          <w:b/>
        </w:rPr>
      </w:pPr>
      <w:r w:rsidRPr="00EF3C42">
        <w:rPr>
          <w:rFonts w:ascii="Arial" w:hAnsi="Arial" w:cs="Arial"/>
          <w:b/>
        </w:rPr>
        <w:t>Madrid, Spain</w:t>
      </w:r>
      <w:r w:rsidR="00E6714B" w:rsidRPr="00EF3C42">
        <w:rPr>
          <w:rFonts w:ascii="Arial" w:hAnsi="Arial" w:cs="Arial"/>
          <w:b/>
        </w:rPr>
        <w:t xml:space="preserve">, </w:t>
      </w:r>
      <w:r w:rsidRPr="00EF3C42">
        <w:rPr>
          <w:rFonts w:ascii="Arial" w:hAnsi="Arial" w:cs="Arial"/>
          <w:b/>
        </w:rPr>
        <w:t>Dec</w:t>
      </w:r>
      <w:r w:rsidR="006E2BD7" w:rsidRPr="00EF3C42">
        <w:rPr>
          <w:rFonts w:ascii="Arial" w:hAnsi="Arial" w:cs="Arial"/>
          <w:b/>
        </w:rPr>
        <w:t>ember</w:t>
      </w:r>
      <w:r w:rsidR="0014239B" w:rsidRPr="00EF3C42">
        <w:rPr>
          <w:rFonts w:ascii="Arial" w:hAnsi="Arial" w:cs="Arial"/>
          <w:b/>
        </w:rPr>
        <w:t xml:space="preserve"> 9-1</w:t>
      </w:r>
      <w:r w:rsidR="000E343E" w:rsidRPr="00EF3C42">
        <w:rPr>
          <w:rFonts w:ascii="Arial" w:hAnsi="Arial" w:cs="Arial"/>
          <w:b/>
        </w:rPr>
        <w:t>2</w:t>
      </w:r>
      <w:r w:rsidR="000F04F3" w:rsidRPr="00EF3C42">
        <w:rPr>
          <w:rFonts w:ascii="Arial" w:hAnsi="Arial" w:cs="Arial"/>
          <w:b/>
        </w:rPr>
        <w:t>th</w:t>
      </w:r>
      <w:r w:rsidR="00E6714B" w:rsidRPr="00EF3C42">
        <w:rPr>
          <w:rFonts w:ascii="Arial" w:hAnsi="Arial" w:cs="Arial"/>
          <w:b/>
        </w:rPr>
        <w:t xml:space="preserve">, </w:t>
      </w:r>
      <w:r w:rsidR="004E2E90" w:rsidRPr="00EF3C42">
        <w:rPr>
          <w:rFonts w:ascii="Arial" w:hAnsi="Arial" w:cs="Arial"/>
          <w:b/>
        </w:rPr>
        <w:t>2024</w:t>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1F092A" w:rsidRPr="00EF3C42">
        <w:rPr>
          <w:rFonts w:ascii="Arial" w:hAnsi="Arial" w:cs="Arial"/>
          <w:b/>
        </w:rPr>
        <w:tab/>
      </w:r>
      <w:r w:rsidR="001F092A" w:rsidRPr="00EF3C42">
        <w:rPr>
          <w:rFonts w:ascii="Arial" w:hAnsi="Arial" w:cs="Arial"/>
          <w:b/>
        </w:rPr>
        <w:tab/>
      </w:r>
    </w:p>
    <w:p w14:paraId="2FB1E889" w14:textId="77777777" w:rsidR="00E6714B" w:rsidRPr="00EF3C42" w:rsidRDefault="00E6714B" w:rsidP="004B566C">
      <w:pPr>
        <w:tabs>
          <w:tab w:val="left" w:pos="567"/>
        </w:tabs>
        <w:rPr>
          <w:rFonts w:ascii="Arial" w:hAnsi="Arial" w:cs="Arial"/>
          <w:b/>
        </w:rPr>
      </w:pPr>
    </w:p>
    <w:p w14:paraId="573290BB" w14:textId="77777777" w:rsidR="00F86A73" w:rsidRPr="00EF3C42" w:rsidRDefault="00D45B2F" w:rsidP="006C4E32">
      <w:pPr>
        <w:pStyle w:val="Heading2"/>
        <w:jc w:val="center"/>
        <w:rPr>
          <w:rFonts w:cs="Arial"/>
          <w:sz w:val="20"/>
          <w:u w:val="single"/>
        </w:rPr>
      </w:pPr>
      <w:r w:rsidRPr="00EF3C42">
        <w:rPr>
          <w:rFonts w:cs="Arial"/>
          <w:sz w:val="20"/>
          <w:u w:val="single"/>
        </w:rPr>
        <w:t xml:space="preserve">Status Report </w:t>
      </w:r>
      <w:r w:rsidR="00F86A73" w:rsidRPr="00EF3C42">
        <w:rPr>
          <w:rFonts w:cs="Arial"/>
          <w:sz w:val="20"/>
          <w:u w:val="single"/>
        </w:rPr>
        <w:t>to TSG</w:t>
      </w:r>
    </w:p>
    <w:p w14:paraId="47E690A8" w14:textId="787BE347" w:rsidR="00D45B2F" w:rsidRPr="00EF3C42" w:rsidRDefault="00804E40" w:rsidP="00D45B2F">
      <w:pPr>
        <w:tabs>
          <w:tab w:val="left" w:pos="567"/>
        </w:tabs>
        <w:rPr>
          <w:rFonts w:ascii="Arial" w:hAnsi="Arial" w:cs="Arial"/>
          <w:lang w:val="it-IT" w:eastAsia="ja-JP"/>
        </w:rPr>
      </w:pPr>
      <w:r w:rsidRPr="00EF3C42">
        <w:rPr>
          <w:rFonts w:ascii="Arial" w:hAnsi="Arial" w:cs="Arial"/>
          <w:b/>
        </w:rPr>
        <w:t xml:space="preserve">   </w:t>
      </w:r>
      <w:r w:rsidR="00D45B2F" w:rsidRPr="00EF3C42">
        <w:rPr>
          <w:rFonts w:ascii="Arial" w:hAnsi="Arial" w:cs="Arial"/>
          <w:b/>
          <w:lang w:val="it-IT"/>
        </w:rPr>
        <w:t>Agenda item:</w:t>
      </w:r>
      <w:r w:rsidR="00D45B2F" w:rsidRPr="00EF3C42">
        <w:rPr>
          <w:rFonts w:ascii="Arial" w:hAnsi="Arial" w:cs="Arial"/>
          <w:lang w:val="it-IT"/>
        </w:rPr>
        <w:tab/>
      </w:r>
      <w:r w:rsidR="00F86A73" w:rsidRPr="00EF3C42">
        <w:rPr>
          <w:rFonts w:ascii="Arial" w:hAnsi="Arial" w:cs="Arial"/>
          <w:lang w:val="it-IT"/>
        </w:rPr>
        <w:tab/>
      </w:r>
      <w:r w:rsidR="00EF4800" w:rsidRPr="00EF3C42">
        <w:rPr>
          <w:rFonts w:ascii="Arial" w:hAnsi="Arial" w:cs="Arial"/>
          <w:lang w:val="it-IT"/>
        </w:rPr>
        <w:tab/>
      </w:r>
      <w:r w:rsidR="00DE03AC" w:rsidRPr="00EF3C42">
        <w:rPr>
          <w:rFonts w:ascii="Arial" w:hAnsi="Arial" w:cs="Arial"/>
          <w:lang w:eastAsia="ja-JP"/>
        </w:rPr>
        <w:t>10.4.5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EF3C42" w14:paraId="4B3AC590" w14:textId="77777777" w:rsidTr="0E277536">
        <w:tc>
          <w:tcPr>
            <w:tcW w:w="2436" w:type="dxa"/>
            <w:shd w:val="clear" w:color="auto" w:fill="auto"/>
          </w:tcPr>
          <w:p w14:paraId="73486853" w14:textId="77777777" w:rsidR="00593315" w:rsidRPr="00EF3C42" w:rsidRDefault="00C21339" w:rsidP="001A248F">
            <w:pPr>
              <w:tabs>
                <w:tab w:val="left" w:pos="567"/>
              </w:tabs>
              <w:spacing w:after="0"/>
              <w:rPr>
                <w:rFonts w:ascii="Arial" w:hAnsi="Arial" w:cs="Arial"/>
                <w:b/>
              </w:rPr>
            </w:pPr>
            <w:r w:rsidRPr="00EF3C42">
              <w:rPr>
                <w:rFonts w:ascii="Arial" w:hAnsi="Arial" w:cs="Arial"/>
                <w:b/>
              </w:rPr>
              <w:t xml:space="preserve">WI / SI </w:t>
            </w:r>
            <w:r w:rsidR="00593315" w:rsidRPr="00EF3C42">
              <w:rPr>
                <w:rFonts w:ascii="Arial" w:hAnsi="Arial" w:cs="Arial"/>
                <w:b/>
              </w:rPr>
              <w:t>Name</w:t>
            </w:r>
          </w:p>
        </w:tc>
        <w:tc>
          <w:tcPr>
            <w:tcW w:w="7650" w:type="dxa"/>
            <w:gridSpan w:val="5"/>
          </w:tcPr>
          <w:p w14:paraId="3BD73C8D" w14:textId="28C3E3EB" w:rsidR="00593315" w:rsidRPr="00EF3C42" w:rsidRDefault="001B4342" w:rsidP="004E2E90">
            <w:pPr>
              <w:tabs>
                <w:tab w:val="left" w:pos="567"/>
              </w:tabs>
              <w:spacing w:after="0"/>
              <w:rPr>
                <w:rFonts w:ascii="Arial" w:hAnsi="Arial" w:cs="Arial"/>
                <w:bCs/>
              </w:rPr>
            </w:pPr>
            <w:r w:rsidRPr="00EF3C42">
              <w:rPr>
                <w:rFonts w:ascii="Arial" w:eastAsia="Batang" w:hAnsi="Arial" w:cs="Arial"/>
                <w:bCs/>
              </w:rPr>
              <w:t>New WID on introduction of IoT-NTN TDD mode</w:t>
            </w:r>
          </w:p>
        </w:tc>
      </w:tr>
      <w:tr w:rsidR="008641D8" w:rsidRPr="00EF3C42" w14:paraId="14302C47" w14:textId="77777777" w:rsidTr="0E277536">
        <w:tc>
          <w:tcPr>
            <w:tcW w:w="2436" w:type="dxa"/>
            <w:shd w:val="clear" w:color="auto" w:fill="auto"/>
          </w:tcPr>
          <w:p w14:paraId="28BA0513" w14:textId="77777777" w:rsidR="00871653" w:rsidRPr="00EF3C42" w:rsidRDefault="00871653" w:rsidP="001A248F">
            <w:pPr>
              <w:tabs>
                <w:tab w:val="left" w:pos="567"/>
              </w:tabs>
              <w:spacing w:after="0"/>
              <w:rPr>
                <w:rFonts w:ascii="Arial" w:hAnsi="Arial" w:cs="Arial"/>
                <w:bCs/>
              </w:rPr>
            </w:pPr>
            <w:r w:rsidRPr="00EF3C42">
              <w:rPr>
                <w:rFonts w:ascii="Arial" w:hAnsi="Arial" w:cs="Arial"/>
                <w:bCs/>
              </w:rPr>
              <w:t>included in this status report</w:t>
            </w:r>
          </w:p>
        </w:tc>
        <w:tc>
          <w:tcPr>
            <w:tcW w:w="1846" w:type="dxa"/>
          </w:tcPr>
          <w:p w14:paraId="036162A1"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rPr>
              <w:t>Study Item:</w:t>
            </w:r>
            <w:r w:rsidRPr="00EF3C42">
              <w:rPr>
                <w:rFonts w:ascii="Arial" w:hAnsi="Arial" w:cs="Arial"/>
                <w:lang w:eastAsia="ja-JP"/>
              </w:rPr>
              <w:t xml:space="preserve"> </w:t>
            </w:r>
          </w:p>
          <w:p w14:paraId="4A115ADB" w14:textId="5C9059BD" w:rsidR="00871653" w:rsidRPr="00EF3C42" w:rsidRDefault="00977B71" w:rsidP="00977B71">
            <w:pPr>
              <w:tabs>
                <w:tab w:val="left" w:pos="567"/>
              </w:tabs>
              <w:spacing w:after="0"/>
              <w:rPr>
                <w:rFonts w:ascii="Arial" w:eastAsia="DengXian" w:hAnsi="Arial" w:cs="Arial"/>
                <w:lang w:eastAsia="zh-CN"/>
              </w:rPr>
            </w:pPr>
            <w:r w:rsidRPr="00EF3C42">
              <w:rPr>
                <w:rFonts w:ascii="Arial" w:eastAsia="DengXian" w:hAnsi="Arial" w:cs="Arial"/>
                <w:lang w:eastAsia="zh-CN"/>
              </w:rPr>
              <w:t>No</w:t>
            </w:r>
          </w:p>
        </w:tc>
        <w:tc>
          <w:tcPr>
            <w:tcW w:w="1842" w:type="dxa"/>
          </w:tcPr>
          <w:p w14:paraId="16D76F62"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rPr>
              <w:t>Core part:</w:t>
            </w:r>
            <w:r w:rsidRPr="00EF3C42">
              <w:rPr>
                <w:rFonts w:ascii="Arial" w:hAnsi="Arial" w:cs="Arial"/>
                <w:lang w:eastAsia="ja-JP"/>
              </w:rPr>
              <w:t xml:space="preserve"> </w:t>
            </w:r>
          </w:p>
          <w:p w14:paraId="61D8C4B0"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lang w:eastAsia="ja-JP"/>
              </w:rPr>
              <w:t>Yes</w:t>
            </w:r>
          </w:p>
        </w:tc>
        <w:tc>
          <w:tcPr>
            <w:tcW w:w="2309" w:type="dxa"/>
            <w:gridSpan w:val="2"/>
          </w:tcPr>
          <w:p w14:paraId="53FE75B8" w14:textId="77777777" w:rsidR="00871653" w:rsidRPr="00EF3C42" w:rsidRDefault="00871653" w:rsidP="001A248F">
            <w:pPr>
              <w:tabs>
                <w:tab w:val="left" w:pos="567"/>
              </w:tabs>
              <w:spacing w:after="0"/>
              <w:rPr>
                <w:rFonts w:ascii="Arial" w:hAnsi="Arial" w:cs="Arial"/>
              </w:rPr>
            </w:pPr>
            <w:r w:rsidRPr="00EF3C42">
              <w:rPr>
                <w:rFonts w:ascii="Arial" w:hAnsi="Arial" w:cs="Arial"/>
              </w:rPr>
              <w:t>Performance part:</w:t>
            </w:r>
          </w:p>
          <w:p w14:paraId="63F6EF41" w14:textId="77777777" w:rsidR="00871653" w:rsidRPr="00EF3C42" w:rsidRDefault="00AF5F60" w:rsidP="0036248C">
            <w:pPr>
              <w:tabs>
                <w:tab w:val="left" w:pos="567"/>
              </w:tabs>
              <w:spacing w:after="0"/>
              <w:rPr>
                <w:rFonts w:ascii="Arial" w:hAnsi="Arial" w:cs="Arial"/>
                <w:lang w:eastAsia="ja-JP"/>
              </w:rPr>
            </w:pPr>
            <w:r w:rsidRPr="00EF3C42">
              <w:rPr>
                <w:rFonts w:ascii="Arial" w:hAnsi="Arial" w:cs="Arial"/>
                <w:lang w:eastAsia="ja-JP"/>
              </w:rPr>
              <w:t>Yes</w:t>
            </w:r>
          </w:p>
        </w:tc>
        <w:tc>
          <w:tcPr>
            <w:tcW w:w="1653" w:type="dxa"/>
          </w:tcPr>
          <w:p w14:paraId="13458189" w14:textId="77777777" w:rsidR="00871653" w:rsidRPr="00EF3C42" w:rsidRDefault="00871653" w:rsidP="001A248F">
            <w:pPr>
              <w:tabs>
                <w:tab w:val="left" w:pos="567"/>
              </w:tabs>
              <w:spacing w:after="0"/>
              <w:rPr>
                <w:rFonts w:ascii="Arial" w:hAnsi="Arial" w:cs="Arial"/>
              </w:rPr>
            </w:pPr>
            <w:r w:rsidRPr="00EF3C42">
              <w:rPr>
                <w:rFonts w:ascii="Arial" w:hAnsi="Arial" w:cs="Arial"/>
              </w:rPr>
              <w:t>Testing part:</w:t>
            </w:r>
          </w:p>
          <w:p w14:paraId="6C870DFA" w14:textId="77777777" w:rsidR="00871653" w:rsidRPr="00EF3C42" w:rsidRDefault="00871653" w:rsidP="0036248C">
            <w:pPr>
              <w:tabs>
                <w:tab w:val="left" w:pos="567"/>
              </w:tabs>
              <w:spacing w:after="0"/>
              <w:rPr>
                <w:rFonts w:ascii="Arial" w:hAnsi="Arial" w:cs="Arial"/>
                <w:lang w:eastAsia="ja-JP"/>
              </w:rPr>
            </w:pPr>
            <w:r w:rsidRPr="00EF3C42">
              <w:rPr>
                <w:rFonts w:ascii="Arial" w:hAnsi="Arial" w:cs="Arial"/>
                <w:lang w:eastAsia="ja-JP"/>
              </w:rPr>
              <w:t>No</w:t>
            </w:r>
          </w:p>
        </w:tc>
      </w:tr>
      <w:tr w:rsidR="0036248C" w:rsidRPr="00EF3C42" w14:paraId="06F39B79" w14:textId="77777777" w:rsidTr="0E277536">
        <w:tc>
          <w:tcPr>
            <w:tcW w:w="2436" w:type="dxa"/>
          </w:tcPr>
          <w:p w14:paraId="171F6E65" w14:textId="77777777" w:rsidR="0036248C" w:rsidRPr="00EF3C42" w:rsidRDefault="0036248C" w:rsidP="001A248F">
            <w:pPr>
              <w:tabs>
                <w:tab w:val="left" w:pos="567"/>
              </w:tabs>
              <w:spacing w:after="0"/>
              <w:rPr>
                <w:rFonts w:ascii="Arial" w:hAnsi="Arial" w:cs="Arial"/>
                <w:b/>
              </w:rPr>
            </w:pPr>
            <w:r w:rsidRPr="00EF3C42">
              <w:rPr>
                <w:rFonts w:ascii="Arial" w:hAnsi="Arial" w:cs="Arial"/>
                <w:b/>
              </w:rPr>
              <w:t>Acronym</w:t>
            </w:r>
          </w:p>
        </w:tc>
        <w:tc>
          <w:tcPr>
            <w:tcW w:w="7650" w:type="dxa"/>
            <w:gridSpan w:val="5"/>
          </w:tcPr>
          <w:p w14:paraId="2BDAE0ED" w14:textId="5A34D9A2" w:rsidR="0036248C" w:rsidRPr="00EF3C42" w:rsidRDefault="006B1B8E" w:rsidP="00AF5F60">
            <w:pPr>
              <w:tabs>
                <w:tab w:val="left" w:pos="567"/>
              </w:tabs>
              <w:spacing w:after="0"/>
              <w:rPr>
                <w:rFonts w:ascii="Arial" w:hAnsi="Arial" w:cs="Arial"/>
              </w:rPr>
            </w:pPr>
            <w:proofErr w:type="spellStart"/>
            <w:r w:rsidRPr="00EF3C42">
              <w:rPr>
                <w:rFonts w:ascii="Arial" w:hAnsi="Arial" w:cs="Arial"/>
              </w:rPr>
              <w:t>IoT_NTN_TDD</w:t>
            </w:r>
            <w:proofErr w:type="spellEnd"/>
          </w:p>
        </w:tc>
      </w:tr>
      <w:tr w:rsidR="0036248C" w:rsidRPr="00EF3C42" w14:paraId="45035404" w14:textId="77777777" w:rsidTr="0E277536">
        <w:tc>
          <w:tcPr>
            <w:tcW w:w="2436" w:type="dxa"/>
          </w:tcPr>
          <w:p w14:paraId="4AA02D59" w14:textId="77777777" w:rsidR="0036248C" w:rsidRPr="00EF3C42" w:rsidRDefault="0036248C" w:rsidP="001A248F">
            <w:pPr>
              <w:tabs>
                <w:tab w:val="left" w:pos="567"/>
              </w:tabs>
              <w:spacing w:after="0"/>
              <w:rPr>
                <w:rFonts w:ascii="Arial" w:hAnsi="Arial" w:cs="Arial"/>
                <w:b/>
              </w:rPr>
            </w:pPr>
            <w:r w:rsidRPr="00EF3C42">
              <w:rPr>
                <w:rFonts w:ascii="Arial" w:hAnsi="Arial" w:cs="Arial"/>
                <w:b/>
              </w:rPr>
              <w:t>Unique ID</w:t>
            </w:r>
          </w:p>
        </w:tc>
        <w:tc>
          <w:tcPr>
            <w:tcW w:w="7650" w:type="dxa"/>
            <w:gridSpan w:val="5"/>
          </w:tcPr>
          <w:p w14:paraId="7DF8989A" w14:textId="24C256B7" w:rsidR="0036248C" w:rsidRPr="00EF3C42" w:rsidRDefault="00977B71" w:rsidP="00977B71">
            <w:pPr>
              <w:tabs>
                <w:tab w:val="left" w:pos="567"/>
              </w:tabs>
              <w:spacing w:after="0"/>
              <w:rPr>
                <w:rFonts w:ascii="Arial" w:hAnsi="Arial" w:cs="Arial"/>
                <w:lang w:eastAsia="ja-JP"/>
              </w:rPr>
            </w:pPr>
            <w:r w:rsidRPr="00EF3C42">
              <w:rPr>
                <w:rFonts w:ascii="Arial" w:hAnsi="Arial" w:cs="Arial"/>
              </w:rPr>
              <w:t>10</w:t>
            </w:r>
            <w:r w:rsidR="00730ABB" w:rsidRPr="00EF3C42">
              <w:rPr>
                <w:rFonts w:ascii="Arial" w:hAnsi="Arial" w:cs="Arial"/>
              </w:rPr>
              <w:t>50123</w:t>
            </w:r>
          </w:p>
        </w:tc>
      </w:tr>
      <w:tr w:rsidR="00B6300F" w:rsidRPr="00EF3C42" w14:paraId="285A4DA2" w14:textId="77777777" w:rsidTr="0E277536">
        <w:tc>
          <w:tcPr>
            <w:tcW w:w="2436" w:type="dxa"/>
          </w:tcPr>
          <w:p w14:paraId="2BBAF1E6" w14:textId="77777777" w:rsidR="00B6300F" w:rsidRPr="00EF3C42" w:rsidRDefault="00B6300F" w:rsidP="001A248F">
            <w:pPr>
              <w:tabs>
                <w:tab w:val="left" w:pos="567"/>
              </w:tabs>
              <w:spacing w:after="0"/>
              <w:rPr>
                <w:rFonts w:ascii="Arial" w:hAnsi="Arial" w:cs="Arial"/>
                <w:b/>
              </w:rPr>
            </w:pPr>
            <w:r w:rsidRPr="00EF3C42">
              <w:rPr>
                <w:rFonts w:ascii="Arial" w:hAnsi="Arial" w:cs="Arial"/>
                <w:b/>
              </w:rPr>
              <w:t xml:space="preserve">TSG </w:t>
            </w:r>
            <w:proofErr w:type="spellStart"/>
            <w:r w:rsidRPr="00EF3C42">
              <w:rPr>
                <w:rFonts w:ascii="Arial" w:hAnsi="Arial" w:cs="Arial"/>
                <w:b/>
              </w:rPr>
              <w:t>Tdoc</w:t>
            </w:r>
            <w:proofErr w:type="spellEnd"/>
            <w:r w:rsidRPr="00EF3C42">
              <w:rPr>
                <w:rFonts w:ascii="Arial" w:hAnsi="Arial" w:cs="Arial"/>
                <w:b/>
              </w:rPr>
              <w:t xml:space="preserve"> of latest approved WI/SI description </w:t>
            </w:r>
            <w:r w:rsidR="00EE4CC9" w:rsidRPr="00EF3C42">
              <w:rPr>
                <w:rFonts w:ascii="Arial" w:hAnsi="Arial" w:cs="Arial"/>
                <w:b/>
              </w:rPr>
              <w:t>(if any)</w:t>
            </w:r>
          </w:p>
        </w:tc>
        <w:tc>
          <w:tcPr>
            <w:tcW w:w="7650" w:type="dxa"/>
            <w:gridSpan w:val="5"/>
          </w:tcPr>
          <w:p w14:paraId="3DDED33B" w14:textId="05E3DD8B" w:rsidR="00B6300F" w:rsidRPr="00EF3C42" w:rsidRDefault="00FF1DDA" w:rsidP="001924B4">
            <w:pPr>
              <w:tabs>
                <w:tab w:val="left" w:pos="567"/>
              </w:tabs>
              <w:spacing w:after="0"/>
              <w:rPr>
                <w:rFonts w:ascii="Arial" w:hAnsi="Arial" w:cs="Arial"/>
                <w:lang w:eastAsia="ja-JP"/>
              </w:rPr>
            </w:pPr>
            <w:r w:rsidRPr="00EF3C42">
              <w:rPr>
                <w:rFonts w:ascii="Arial" w:hAnsi="Arial" w:cs="Arial"/>
                <w:lang w:eastAsia="ja-JP"/>
              </w:rPr>
              <w:t>RP</w:t>
            </w:r>
            <w:r w:rsidRPr="00EF3C42">
              <w:rPr>
                <w:rFonts w:ascii="Arial" w:hAnsi="Arial" w:cs="Arial"/>
              </w:rPr>
              <w:t>-</w:t>
            </w:r>
            <w:r w:rsidR="002A2FCC" w:rsidRPr="00EF3C42">
              <w:rPr>
                <w:rFonts w:ascii="Arial" w:hAnsi="Arial" w:cs="Arial"/>
              </w:rPr>
              <w:t>242415</w:t>
            </w:r>
          </w:p>
        </w:tc>
      </w:tr>
      <w:tr w:rsidR="00871653" w:rsidRPr="00EF3C42" w14:paraId="3025E128" w14:textId="77777777" w:rsidTr="0E277536">
        <w:tc>
          <w:tcPr>
            <w:tcW w:w="2436" w:type="dxa"/>
          </w:tcPr>
          <w:p w14:paraId="2B611978" w14:textId="77777777" w:rsidR="00887422" w:rsidRPr="00EF3C42" w:rsidRDefault="00871653" w:rsidP="001A248F">
            <w:pPr>
              <w:tabs>
                <w:tab w:val="left" w:pos="567"/>
              </w:tabs>
              <w:spacing w:after="0"/>
              <w:rPr>
                <w:rFonts w:ascii="Arial" w:hAnsi="Arial" w:cs="Arial"/>
                <w:b/>
              </w:rPr>
            </w:pPr>
            <w:r w:rsidRPr="00EF3C42">
              <w:rPr>
                <w:rFonts w:ascii="Arial" w:hAnsi="Arial" w:cs="Arial"/>
                <w:b/>
              </w:rPr>
              <w:t>Target Completion Date</w:t>
            </w:r>
          </w:p>
          <w:p w14:paraId="471ACD5C" w14:textId="77777777" w:rsidR="00871653" w:rsidRPr="00EF3C42" w:rsidRDefault="00887422" w:rsidP="001A248F">
            <w:pPr>
              <w:tabs>
                <w:tab w:val="left" w:pos="567"/>
              </w:tabs>
              <w:spacing w:after="0"/>
              <w:rPr>
                <w:rFonts w:ascii="Arial" w:hAnsi="Arial" w:cs="Arial"/>
                <w:b/>
              </w:rPr>
            </w:pPr>
            <w:r w:rsidRPr="00EF3C42">
              <w:rPr>
                <w:rFonts w:ascii="Arial" w:hAnsi="Arial" w:cs="Arial"/>
                <w:b/>
              </w:rPr>
              <w:t>(indicate if changed)</w:t>
            </w:r>
          </w:p>
        </w:tc>
        <w:tc>
          <w:tcPr>
            <w:tcW w:w="1846" w:type="dxa"/>
          </w:tcPr>
          <w:p w14:paraId="6A45282C" w14:textId="1C549C84"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Study Item: </w:t>
            </w:r>
          </w:p>
          <w:p w14:paraId="75054732" w14:textId="3E9BDB29" w:rsidR="007D4392" w:rsidRPr="00EF3C42" w:rsidRDefault="00977B71" w:rsidP="008836AC">
            <w:pPr>
              <w:tabs>
                <w:tab w:val="left" w:pos="567"/>
              </w:tabs>
              <w:spacing w:after="0"/>
              <w:rPr>
                <w:rFonts w:ascii="Arial" w:hAnsi="Arial" w:cs="Arial"/>
                <w:lang w:eastAsia="ja-JP"/>
              </w:rPr>
            </w:pPr>
            <w:r w:rsidRPr="00EF3C42">
              <w:rPr>
                <w:rFonts w:ascii="Arial" w:hAnsi="Arial" w:cs="Arial"/>
                <w:lang w:eastAsia="ja-JP"/>
              </w:rPr>
              <w:t>N/A</w:t>
            </w:r>
          </w:p>
          <w:p w14:paraId="7A231372" w14:textId="77777777" w:rsidR="00871653" w:rsidRPr="00EF3C42" w:rsidRDefault="00871653" w:rsidP="008836AC">
            <w:pPr>
              <w:tabs>
                <w:tab w:val="left" w:pos="567"/>
              </w:tabs>
              <w:spacing w:after="0"/>
              <w:rPr>
                <w:rFonts w:ascii="Arial" w:hAnsi="Arial" w:cs="Arial"/>
                <w:lang w:eastAsia="ja-JP"/>
              </w:rPr>
            </w:pPr>
          </w:p>
        </w:tc>
        <w:tc>
          <w:tcPr>
            <w:tcW w:w="1842" w:type="dxa"/>
          </w:tcPr>
          <w:p w14:paraId="136D57BE" w14:textId="77777777" w:rsidR="003A7A13" w:rsidRPr="00EF3C42" w:rsidRDefault="00871653" w:rsidP="003A7A13">
            <w:pPr>
              <w:tabs>
                <w:tab w:val="left" w:pos="567"/>
              </w:tabs>
              <w:spacing w:after="0"/>
              <w:rPr>
                <w:rFonts w:ascii="Arial" w:hAnsi="Arial" w:cs="Arial"/>
                <w:lang w:eastAsia="ja-JP"/>
              </w:rPr>
            </w:pPr>
            <w:r w:rsidRPr="00EF3C42">
              <w:rPr>
                <w:rFonts w:ascii="Arial" w:hAnsi="Arial" w:cs="Arial"/>
                <w:lang w:eastAsia="ja-JP"/>
              </w:rPr>
              <w:t xml:space="preserve">Core part: </w:t>
            </w:r>
          </w:p>
          <w:p w14:paraId="2EADF919" w14:textId="6EA274C4" w:rsidR="00871653" w:rsidRPr="00EF3C42" w:rsidRDefault="002975C4" w:rsidP="002975C4">
            <w:pPr>
              <w:tabs>
                <w:tab w:val="left" w:pos="567"/>
              </w:tabs>
              <w:spacing w:after="0"/>
              <w:rPr>
                <w:rFonts w:ascii="Arial" w:hAnsi="Arial" w:cs="Arial"/>
                <w:lang w:eastAsia="ja-JP"/>
              </w:rPr>
            </w:pPr>
            <w:r w:rsidRPr="00EF3C42">
              <w:rPr>
                <w:rFonts w:ascii="Arial" w:hAnsi="Arial" w:cs="Arial"/>
                <w:color w:val="00B050"/>
                <w:kern w:val="2"/>
                <w:lang w:eastAsia="ja-JP"/>
              </w:rPr>
              <w:t>0</w:t>
            </w:r>
            <w:r w:rsidR="007D4392" w:rsidRPr="00EF3C42">
              <w:rPr>
                <w:rFonts w:ascii="Arial" w:hAnsi="Arial" w:cs="Arial"/>
                <w:color w:val="00B050"/>
                <w:kern w:val="2"/>
                <w:lang w:eastAsia="ja-JP"/>
              </w:rPr>
              <w:t>9</w:t>
            </w:r>
            <w:r w:rsidR="003A7A13" w:rsidRPr="00EF3C42">
              <w:rPr>
                <w:rFonts w:ascii="Arial" w:hAnsi="Arial" w:cs="Arial"/>
                <w:color w:val="00B050"/>
                <w:kern w:val="2"/>
                <w:lang w:eastAsia="ja-JP"/>
              </w:rPr>
              <w:t>/</w:t>
            </w:r>
            <w:r w:rsidRPr="00EF3C42">
              <w:rPr>
                <w:rFonts w:ascii="Arial" w:hAnsi="Arial" w:cs="Arial"/>
                <w:color w:val="00B050"/>
                <w:kern w:val="2"/>
                <w:lang w:eastAsia="ja-JP"/>
              </w:rPr>
              <w:t>2025</w:t>
            </w:r>
          </w:p>
        </w:tc>
        <w:tc>
          <w:tcPr>
            <w:tcW w:w="2268" w:type="dxa"/>
          </w:tcPr>
          <w:p w14:paraId="6339F126" w14:textId="535703D7" w:rsidR="00871653" w:rsidRPr="00EF3C42" w:rsidRDefault="00871653" w:rsidP="007D4392">
            <w:pPr>
              <w:tabs>
                <w:tab w:val="left" w:pos="567"/>
              </w:tabs>
              <w:spacing w:after="0"/>
              <w:rPr>
                <w:rFonts w:ascii="Arial" w:hAnsi="Arial" w:cs="Arial"/>
                <w:lang w:eastAsia="ja-JP"/>
              </w:rPr>
            </w:pPr>
            <w:r w:rsidRPr="00EF3C42">
              <w:rPr>
                <w:rFonts w:ascii="Arial" w:hAnsi="Arial" w:cs="Arial"/>
                <w:lang w:eastAsia="ja-JP"/>
              </w:rPr>
              <w:t>Performance part:</w:t>
            </w:r>
            <w:r w:rsidR="00AF5F60" w:rsidRPr="00EF3C42">
              <w:rPr>
                <w:rFonts w:ascii="Arial" w:hAnsi="Arial" w:cs="Arial"/>
                <w:lang w:eastAsia="ja-JP"/>
              </w:rPr>
              <w:t xml:space="preserve"> </w:t>
            </w:r>
            <w:r w:rsidR="007D4392" w:rsidRPr="00EF3C42">
              <w:rPr>
                <w:rFonts w:ascii="Arial" w:hAnsi="Arial" w:cs="Arial"/>
                <w:color w:val="00B050"/>
                <w:kern w:val="2"/>
                <w:lang w:eastAsia="ja-JP"/>
              </w:rPr>
              <w:t>03</w:t>
            </w:r>
            <w:r w:rsidR="00AF5F60" w:rsidRPr="00EF3C42">
              <w:rPr>
                <w:rFonts w:ascii="Arial" w:hAnsi="Arial" w:cs="Arial"/>
                <w:color w:val="00B050"/>
                <w:kern w:val="2"/>
                <w:lang w:eastAsia="ja-JP"/>
              </w:rPr>
              <w:t>/</w:t>
            </w:r>
            <w:r w:rsidR="007D4392" w:rsidRPr="00EF3C42">
              <w:rPr>
                <w:rFonts w:ascii="Arial" w:hAnsi="Arial" w:cs="Arial"/>
                <w:color w:val="00B050"/>
                <w:kern w:val="2"/>
                <w:lang w:eastAsia="ja-JP"/>
              </w:rPr>
              <w:t>2026</w:t>
            </w:r>
          </w:p>
        </w:tc>
        <w:tc>
          <w:tcPr>
            <w:tcW w:w="1694" w:type="dxa"/>
            <w:gridSpan w:val="2"/>
          </w:tcPr>
          <w:p w14:paraId="40E51A11"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Testing part: </w:t>
            </w:r>
          </w:p>
        </w:tc>
      </w:tr>
      <w:tr w:rsidR="00871653" w:rsidRPr="00EF3C42" w14:paraId="3AE3D2F3" w14:textId="77777777" w:rsidTr="0E277536">
        <w:tc>
          <w:tcPr>
            <w:tcW w:w="2436" w:type="dxa"/>
          </w:tcPr>
          <w:p w14:paraId="383B9359" w14:textId="77777777" w:rsidR="00871653" w:rsidRPr="00EF3C42" w:rsidRDefault="00871653" w:rsidP="001A248F">
            <w:pPr>
              <w:tabs>
                <w:tab w:val="left" w:pos="567"/>
              </w:tabs>
              <w:spacing w:after="0"/>
              <w:rPr>
                <w:rFonts w:ascii="Arial" w:hAnsi="Arial" w:cs="Arial"/>
                <w:b/>
              </w:rPr>
            </w:pPr>
            <w:r w:rsidRPr="00EF3C42">
              <w:rPr>
                <w:rFonts w:ascii="Arial" w:hAnsi="Arial" w:cs="Arial"/>
                <w:b/>
              </w:rPr>
              <w:t>Overall Completion level</w:t>
            </w:r>
          </w:p>
        </w:tc>
        <w:tc>
          <w:tcPr>
            <w:tcW w:w="1846" w:type="dxa"/>
          </w:tcPr>
          <w:p w14:paraId="609092AC" w14:textId="77777777" w:rsidR="00871653" w:rsidRPr="00EF3C42" w:rsidRDefault="00871653" w:rsidP="008836AC">
            <w:pPr>
              <w:tabs>
                <w:tab w:val="left" w:pos="567"/>
              </w:tabs>
              <w:spacing w:after="0"/>
              <w:rPr>
                <w:rFonts w:ascii="Arial" w:hAnsi="Arial" w:cs="Arial"/>
                <w:color w:val="FF0000"/>
                <w:lang w:eastAsia="ja-JP"/>
              </w:rPr>
            </w:pPr>
            <w:r w:rsidRPr="00EF3C42">
              <w:rPr>
                <w:rFonts w:ascii="Arial" w:hAnsi="Arial" w:cs="Arial"/>
                <w:color w:val="000000" w:themeColor="text1"/>
                <w:lang w:eastAsia="ja-JP"/>
              </w:rPr>
              <w:t>Study Item:</w:t>
            </w:r>
            <w:r w:rsidRPr="00EF3C42">
              <w:rPr>
                <w:rFonts w:ascii="Arial" w:hAnsi="Arial" w:cs="Arial"/>
                <w:color w:val="FF0000"/>
                <w:lang w:eastAsia="ja-JP"/>
              </w:rPr>
              <w:t xml:space="preserve"> </w:t>
            </w:r>
          </w:p>
          <w:p w14:paraId="2557CC6B" w14:textId="495D2252" w:rsidR="00871653" w:rsidRPr="00EF3C42" w:rsidRDefault="00977B71" w:rsidP="007D4392">
            <w:pPr>
              <w:tabs>
                <w:tab w:val="left" w:pos="567"/>
              </w:tabs>
              <w:spacing w:after="0"/>
              <w:rPr>
                <w:rFonts w:ascii="Arial" w:hAnsi="Arial" w:cs="Arial"/>
                <w:lang w:eastAsia="ja-JP"/>
              </w:rPr>
            </w:pPr>
            <w:r w:rsidRPr="00EF3C42">
              <w:rPr>
                <w:rFonts w:ascii="Arial" w:hAnsi="Arial" w:cs="Arial"/>
                <w:lang w:eastAsia="ja-JP"/>
              </w:rPr>
              <w:t>N/A</w:t>
            </w:r>
            <w:r w:rsidRPr="00EF3C42" w:rsidDel="00977B71">
              <w:rPr>
                <w:rFonts w:ascii="Arial" w:hAnsi="Arial" w:cs="Arial"/>
                <w:color w:val="00B050"/>
                <w:highlight w:val="yellow"/>
                <w:lang w:eastAsia="ja-JP"/>
              </w:rPr>
              <w:t xml:space="preserve"> </w:t>
            </w:r>
          </w:p>
        </w:tc>
        <w:tc>
          <w:tcPr>
            <w:tcW w:w="1842" w:type="dxa"/>
          </w:tcPr>
          <w:p w14:paraId="3449E8FB"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Core part: </w:t>
            </w:r>
          </w:p>
          <w:p w14:paraId="127BC34C" w14:textId="02634C26" w:rsidR="00871653" w:rsidRPr="00EF3C42" w:rsidRDefault="00391111"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Overall: </w:t>
            </w:r>
            <w:r w:rsidR="00FE4378" w:rsidRPr="00EF3C42">
              <w:rPr>
                <w:rFonts w:ascii="Arial" w:hAnsi="Arial" w:cs="Arial"/>
                <w:color w:val="00B050"/>
                <w:kern w:val="2"/>
                <w:lang w:val="en-US" w:eastAsia="ja-JP"/>
              </w:rPr>
              <w:t>20</w:t>
            </w:r>
            <w:r w:rsidR="00AB474E" w:rsidRPr="00EF3C42">
              <w:rPr>
                <w:rFonts w:ascii="Arial" w:hAnsi="Arial" w:cs="Arial"/>
                <w:color w:val="00B050"/>
                <w:kern w:val="2"/>
                <w:lang w:val="en-US" w:eastAsia="ja-JP"/>
              </w:rPr>
              <w:t>%</w:t>
            </w:r>
          </w:p>
          <w:p w14:paraId="30FFF37B" w14:textId="797FB55F" w:rsidR="00391111" w:rsidRPr="00EF3C42" w:rsidRDefault="00391111" w:rsidP="00391111">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RAN1: </w:t>
            </w:r>
            <w:r w:rsidR="00463197" w:rsidRPr="00EF3C42">
              <w:rPr>
                <w:rFonts w:ascii="Arial" w:hAnsi="Arial" w:cs="Arial"/>
                <w:color w:val="00B050"/>
                <w:kern w:val="2"/>
                <w:lang w:val="en-US" w:eastAsia="ja-JP"/>
              </w:rPr>
              <w:t>4</w:t>
            </w:r>
            <w:r w:rsidR="00BB3EA0" w:rsidRPr="00EF3C42">
              <w:rPr>
                <w:rFonts w:ascii="Arial" w:hAnsi="Arial" w:cs="Arial"/>
                <w:color w:val="00B050"/>
                <w:kern w:val="2"/>
                <w:lang w:val="en-US" w:eastAsia="ja-JP"/>
              </w:rPr>
              <w:t>0%</w:t>
            </w:r>
          </w:p>
          <w:p w14:paraId="662C8A5A" w14:textId="72D9E50A" w:rsidR="00391111" w:rsidRPr="00EF3C42" w:rsidRDefault="00391111" w:rsidP="00391111">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RAN2: </w:t>
            </w:r>
            <w:r w:rsidR="00BB3EA0" w:rsidRPr="00EF3C42">
              <w:rPr>
                <w:rFonts w:ascii="Arial" w:hAnsi="Arial" w:cs="Arial"/>
                <w:color w:val="00B050"/>
                <w:kern w:val="2"/>
                <w:lang w:val="en-US" w:eastAsia="ja-JP"/>
              </w:rPr>
              <w:t>0%</w:t>
            </w:r>
          </w:p>
          <w:p w14:paraId="6EC6A0A0" w14:textId="33EA348C" w:rsidR="00391111" w:rsidRPr="00EF3C42" w:rsidRDefault="00391111" w:rsidP="001F092A">
            <w:pPr>
              <w:tabs>
                <w:tab w:val="left" w:pos="567"/>
              </w:tabs>
              <w:spacing w:after="0"/>
              <w:rPr>
                <w:rFonts w:ascii="Arial" w:hAnsi="Arial" w:cs="Arial"/>
                <w:lang w:eastAsia="ja-JP"/>
              </w:rPr>
            </w:pPr>
            <w:r w:rsidRPr="00EF3C42">
              <w:rPr>
                <w:rFonts w:ascii="Arial" w:hAnsi="Arial" w:cs="Arial"/>
                <w:color w:val="00B050"/>
                <w:kern w:val="2"/>
                <w:lang w:val="en-US" w:eastAsia="ja-JP"/>
              </w:rPr>
              <w:t xml:space="preserve">RAN4: </w:t>
            </w:r>
            <w:r w:rsidR="00463197" w:rsidRPr="00EF3C42">
              <w:rPr>
                <w:rFonts w:ascii="Arial" w:hAnsi="Arial" w:cs="Arial"/>
                <w:color w:val="00B050"/>
                <w:kern w:val="2"/>
                <w:lang w:val="en-US" w:eastAsia="ja-JP"/>
              </w:rPr>
              <w:t>1</w:t>
            </w:r>
            <w:r w:rsidR="00BB3EA0" w:rsidRPr="00EF3C42">
              <w:rPr>
                <w:rFonts w:ascii="Arial" w:hAnsi="Arial" w:cs="Arial"/>
                <w:color w:val="00B050"/>
                <w:kern w:val="2"/>
                <w:lang w:val="en-US" w:eastAsia="ja-JP"/>
              </w:rPr>
              <w:t>0%</w:t>
            </w:r>
          </w:p>
        </w:tc>
        <w:tc>
          <w:tcPr>
            <w:tcW w:w="2268" w:type="dxa"/>
          </w:tcPr>
          <w:p w14:paraId="550D1B3A" w14:textId="77777777" w:rsidR="008641D8"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Performance Part: </w:t>
            </w:r>
          </w:p>
          <w:p w14:paraId="72DA58B5" w14:textId="4C3B20C7" w:rsidR="006F7D10" w:rsidRPr="00EF3C42" w:rsidRDefault="006F7D10"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Overall: 0%</w:t>
            </w:r>
          </w:p>
          <w:p w14:paraId="3D8A1363" w14:textId="13654BAF" w:rsidR="006F7D10" w:rsidRPr="00EF3C42" w:rsidRDefault="006F7D10"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RAN4: 0%</w:t>
            </w:r>
          </w:p>
          <w:p w14:paraId="75168BB6" w14:textId="77777777" w:rsidR="00871653" w:rsidRPr="00EF3C42"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Testing part: </w:t>
            </w:r>
          </w:p>
        </w:tc>
      </w:tr>
    </w:tbl>
    <w:p w14:paraId="51207F6E" w14:textId="77777777" w:rsidR="00D45B2F" w:rsidRPr="00EF3C42" w:rsidRDefault="001F486F" w:rsidP="000D17BC">
      <w:pPr>
        <w:tabs>
          <w:tab w:val="left" w:pos="567"/>
        </w:tabs>
        <w:spacing w:after="0"/>
        <w:rPr>
          <w:rFonts w:ascii="Arial" w:hAnsi="Arial" w:cs="Arial"/>
        </w:rPr>
      </w:pPr>
      <w:r w:rsidRPr="00EF3C42">
        <w:rPr>
          <w:rFonts w:ascii="Arial" w:hAnsi="Arial" w:cs="Arial"/>
        </w:rPr>
        <w:t xml:space="preserve">Note: Overall completion level percentage numbers should use one of the </w:t>
      </w:r>
      <w:proofErr w:type="spellStart"/>
      <w:r w:rsidRPr="00EF3C42">
        <w:rPr>
          <w:rFonts w:ascii="Arial" w:hAnsi="Arial" w:cs="Arial"/>
        </w:rPr>
        <w:t>colors</w:t>
      </w:r>
      <w:proofErr w:type="spellEnd"/>
      <w:r w:rsidRPr="00EF3C42">
        <w:rPr>
          <w:rFonts w:ascii="Arial" w:hAnsi="Arial" w:cs="Arial"/>
        </w:rPr>
        <w:t xml:space="preserve"> below:</w:t>
      </w:r>
    </w:p>
    <w:p w14:paraId="66C57FEB" w14:textId="77777777" w:rsidR="001F486F" w:rsidRPr="00EF3C42" w:rsidRDefault="001F486F" w:rsidP="00086EC4">
      <w:pPr>
        <w:pStyle w:val="ListParagraph"/>
        <w:numPr>
          <w:ilvl w:val="0"/>
          <w:numId w:val="4"/>
        </w:numPr>
        <w:tabs>
          <w:tab w:val="left" w:pos="567"/>
        </w:tabs>
        <w:ind w:leftChars="0"/>
        <w:rPr>
          <w:rFonts w:ascii="Arial" w:hAnsi="Arial" w:cs="Arial"/>
          <w:color w:val="00B050"/>
          <w:sz w:val="20"/>
          <w:szCs w:val="20"/>
        </w:rPr>
      </w:pPr>
      <w:r w:rsidRPr="00EF3C42">
        <w:rPr>
          <w:rFonts w:ascii="Arial" w:hAnsi="Arial" w:cs="Arial"/>
          <w:color w:val="00B050"/>
          <w:sz w:val="20"/>
          <w:szCs w:val="20"/>
        </w:rPr>
        <w:t>xx%</w:t>
      </w:r>
      <w:r w:rsidRPr="00EF3C42">
        <w:rPr>
          <w:rFonts w:ascii="Arial" w:hAnsi="Arial" w:cs="Arial"/>
          <w:sz w:val="20"/>
          <w:szCs w:val="20"/>
        </w:rPr>
        <w:t xml:space="preserve">: </w:t>
      </w:r>
      <w:r w:rsidRPr="00EF3C42">
        <w:rPr>
          <w:rFonts w:ascii="Arial" w:hAnsi="Arial" w:cs="Arial"/>
          <w:color w:val="00B050"/>
          <w:sz w:val="20"/>
          <w:szCs w:val="20"/>
        </w:rPr>
        <w:t>Normal progress, no RAN plenary action needed</w:t>
      </w:r>
    </w:p>
    <w:p w14:paraId="41C935DC" w14:textId="77777777" w:rsidR="001F486F" w:rsidRPr="00EF3C42" w:rsidRDefault="001F486F" w:rsidP="00086EC4">
      <w:pPr>
        <w:pStyle w:val="ListParagraph"/>
        <w:numPr>
          <w:ilvl w:val="0"/>
          <w:numId w:val="4"/>
        </w:numPr>
        <w:tabs>
          <w:tab w:val="left" w:pos="567"/>
        </w:tabs>
        <w:ind w:leftChars="0"/>
        <w:rPr>
          <w:rFonts w:ascii="Arial" w:hAnsi="Arial" w:cs="Arial"/>
          <w:color w:val="FF9201"/>
          <w:sz w:val="20"/>
          <w:szCs w:val="20"/>
        </w:rPr>
      </w:pPr>
      <w:r w:rsidRPr="00EF3C42">
        <w:rPr>
          <w:rFonts w:ascii="Arial" w:hAnsi="Arial" w:cs="Arial"/>
          <w:color w:val="FF9201"/>
          <w:sz w:val="20"/>
          <w:szCs w:val="20"/>
        </w:rPr>
        <w:t>xx%: Progress behind schedule, may need RAN plenary intervention</w:t>
      </w:r>
      <w:r w:rsidR="00871653" w:rsidRPr="00EF3C42">
        <w:rPr>
          <w:rFonts w:ascii="Arial" w:hAnsi="Arial" w:cs="Arial"/>
          <w:color w:val="FF9201"/>
          <w:sz w:val="20"/>
          <w:szCs w:val="20"/>
        </w:rPr>
        <w:t>. If so, SR should clearly define requested action</w:t>
      </w:r>
    </w:p>
    <w:p w14:paraId="5F240A71" w14:textId="77777777" w:rsidR="001F486F" w:rsidRPr="00EF3C42" w:rsidRDefault="001F486F" w:rsidP="00086EC4">
      <w:pPr>
        <w:pStyle w:val="ListParagraph"/>
        <w:numPr>
          <w:ilvl w:val="0"/>
          <w:numId w:val="4"/>
        </w:numPr>
        <w:tabs>
          <w:tab w:val="left" w:pos="567"/>
        </w:tabs>
        <w:ind w:leftChars="0"/>
        <w:rPr>
          <w:rFonts w:ascii="Arial" w:hAnsi="Arial" w:cs="Arial"/>
          <w:color w:val="FF0000"/>
          <w:sz w:val="20"/>
          <w:szCs w:val="20"/>
        </w:rPr>
      </w:pPr>
      <w:r w:rsidRPr="00EF3C42">
        <w:rPr>
          <w:rFonts w:ascii="Arial" w:hAnsi="Arial" w:cs="Arial"/>
          <w:color w:val="FF0000"/>
          <w:sz w:val="20"/>
          <w:szCs w:val="20"/>
        </w:rPr>
        <w:t>xx%: Progress critically behind, RAN plenary shall intervene</w:t>
      </w:r>
      <w:r w:rsidR="00871653" w:rsidRPr="00EF3C42">
        <w:rPr>
          <w:rFonts w:ascii="Arial" w:hAnsi="Arial" w:cs="Arial"/>
          <w:color w:val="FF0000"/>
          <w:sz w:val="20"/>
          <w:szCs w:val="20"/>
        </w:rPr>
        <w:t>. SR should define requested action</w:t>
      </w:r>
    </w:p>
    <w:p w14:paraId="04B182DF" w14:textId="77777777" w:rsidR="001F486F" w:rsidRPr="00EF3C42" w:rsidRDefault="001F486F" w:rsidP="001F486F">
      <w:pPr>
        <w:pStyle w:val="ListParagraph"/>
        <w:tabs>
          <w:tab w:val="left" w:pos="567"/>
        </w:tabs>
        <w:ind w:leftChars="0" w:left="924"/>
        <w:rPr>
          <w:rFonts w:ascii="Arial" w:hAnsi="Arial" w:cs="Arial"/>
          <w:color w:val="FF0000"/>
          <w:sz w:val="20"/>
          <w:szCs w:val="20"/>
        </w:rPr>
      </w:pPr>
    </w:p>
    <w:p w14:paraId="28F6551E" w14:textId="77777777" w:rsidR="00D45B2F" w:rsidRPr="00EF3C42" w:rsidRDefault="00F86A73" w:rsidP="000D17BC">
      <w:pPr>
        <w:tabs>
          <w:tab w:val="left" w:pos="567"/>
        </w:tabs>
        <w:spacing w:after="60"/>
        <w:rPr>
          <w:rFonts w:ascii="Arial" w:hAnsi="Arial" w:cs="Arial"/>
          <w:b/>
        </w:rPr>
      </w:pPr>
      <w:r w:rsidRPr="00EF3C4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EF3C42" w14:paraId="4EBB84EB" w14:textId="77777777" w:rsidTr="00532AAF">
        <w:tc>
          <w:tcPr>
            <w:tcW w:w="2744" w:type="dxa"/>
            <w:gridSpan w:val="2"/>
          </w:tcPr>
          <w:p w14:paraId="0D2C2AE8" w14:textId="77777777" w:rsidR="00EF4800" w:rsidRPr="00EF3C42" w:rsidRDefault="00EF4800" w:rsidP="001A248F">
            <w:pPr>
              <w:tabs>
                <w:tab w:val="left" w:pos="567"/>
              </w:tabs>
              <w:spacing w:after="0"/>
              <w:rPr>
                <w:rFonts w:ascii="Arial" w:hAnsi="Arial" w:cs="Arial"/>
                <w:b/>
              </w:rPr>
            </w:pPr>
            <w:r w:rsidRPr="00EF3C42">
              <w:rPr>
                <w:rFonts w:ascii="Arial" w:hAnsi="Arial" w:cs="Arial"/>
                <w:b/>
              </w:rPr>
              <w:t>Leading WG</w:t>
            </w:r>
          </w:p>
        </w:tc>
        <w:tc>
          <w:tcPr>
            <w:tcW w:w="7342" w:type="dxa"/>
          </w:tcPr>
          <w:p w14:paraId="7276B2F0" w14:textId="28479FB1" w:rsidR="00EF4800" w:rsidRPr="00EF3C42" w:rsidRDefault="008641D8" w:rsidP="001A248F">
            <w:pPr>
              <w:tabs>
                <w:tab w:val="left" w:pos="567"/>
              </w:tabs>
              <w:spacing w:after="0"/>
              <w:rPr>
                <w:rFonts w:ascii="Arial" w:hAnsi="Arial" w:cs="Arial"/>
                <w:color w:val="FF0000"/>
              </w:rPr>
            </w:pPr>
            <w:r w:rsidRPr="00EF3C42">
              <w:rPr>
                <w:rFonts w:ascii="Arial" w:hAnsi="Arial" w:cs="Arial"/>
              </w:rPr>
              <w:t>RAN</w:t>
            </w:r>
            <w:r w:rsidR="00532AAF" w:rsidRPr="00EF3C42">
              <w:rPr>
                <w:rFonts w:ascii="Arial" w:hAnsi="Arial" w:cs="Arial"/>
              </w:rPr>
              <w:t>1</w:t>
            </w:r>
          </w:p>
        </w:tc>
      </w:tr>
      <w:tr w:rsidR="00977B71" w:rsidRPr="00EF3C42" w14:paraId="507EED52" w14:textId="77777777" w:rsidTr="00532AAF">
        <w:tc>
          <w:tcPr>
            <w:tcW w:w="1413" w:type="dxa"/>
            <w:vMerge w:val="restart"/>
            <w:vAlign w:val="center"/>
          </w:tcPr>
          <w:p w14:paraId="0AE6FC39" w14:textId="77777777" w:rsidR="00977B71" w:rsidRPr="00EF3C42" w:rsidRDefault="00977B71" w:rsidP="001A248F">
            <w:pPr>
              <w:tabs>
                <w:tab w:val="left" w:pos="567"/>
              </w:tabs>
              <w:rPr>
                <w:rFonts w:ascii="Arial" w:hAnsi="Arial" w:cs="Arial"/>
                <w:b/>
              </w:rPr>
            </w:pPr>
            <w:r w:rsidRPr="00EF3C42">
              <w:rPr>
                <w:rFonts w:ascii="Arial" w:hAnsi="Arial" w:cs="Arial"/>
                <w:b/>
              </w:rPr>
              <w:t>Rapporteur</w:t>
            </w:r>
          </w:p>
        </w:tc>
        <w:tc>
          <w:tcPr>
            <w:tcW w:w="1331" w:type="dxa"/>
          </w:tcPr>
          <w:p w14:paraId="5A66C9CF" w14:textId="77777777" w:rsidR="00977B71" w:rsidRPr="00EF3C42" w:rsidRDefault="00977B71" w:rsidP="001A248F">
            <w:pPr>
              <w:tabs>
                <w:tab w:val="left" w:pos="567"/>
              </w:tabs>
              <w:spacing w:after="0"/>
              <w:rPr>
                <w:rFonts w:ascii="Arial" w:hAnsi="Arial" w:cs="Arial"/>
                <w:b/>
              </w:rPr>
            </w:pPr>
            <w:r w:rsidRPr="00EF3C42">
              <w:rPr>
                <w:rFonts w:ascii="Arial" w:hAnsi="Arial" w:cs="Arial"/>
                <w:b/>
              </w:rPr>
              <w:t>Name</w:t>
            </w:r>
          </w:p>
        </w:tc>
        <w:tc>
          <w:tcPr>
            <w:tcW w:w="7342" w:type="dxa"/>
          </w:tcPr>
          <w:p w14:paraId="3458DF65" w14:textId="35AB795E" w:rsidR="00977B71" w:rsidRPr="00EF3C42" w:rsidRDefault="00532AAF" w:rsidP="0036248C">
            <w:pPr>
              <w:tabs>
                <w:tab w:val="left" w:pos="567"/>
              </w:tabs>
              <w:spacing w:after="0"/>
              <w:rPr>
                <w:rFonts w:ascii="Arial" w:hAnsi="Arial" w:cs="Arial"/>
                <w:lang w:eastAsia="ja-JP"/>
              </w:rPr>
            </w:pPr>
            <w:r w:rsidRPr="00EF3C42">
              <w:rPr>
                <w:rFonts w:ascii="Arial" w:hAnsi="Arial" w:cs="Arial"/>
                <w:lang w:eastAsia="ja-JP"/>
              </w:rPr>
              <w:t>Andjela Ilic-Savoia</w:t>
            </w:r>
          </w:p>
        </w:tc>
      </w:tr>
      <w:tr w:rsidR="00977B71" w:rsidRPr="00EF3C42" w14:paraId="1B263624" w14:textId="77777777" w:rsidTr="00532AAF">
        <w:tc>
          <w:tcPr>
            <w:tcW w:w="1413" w:type="dxa"/>
            <w:vMerge/>
          </w:tcPr>
          <w:p w14:paraId="30635581" w14:textId="77777777" w:rsidR="00977B71" w:rsidRPr="00EF3C42" w:rsidRDefault="00977B71" w:rsidP="001A248F">
            <w:pPr>
              <w:tabs>
                <w:tab w:val="left" w:pos="567"/>
              </w:tabs>
              <w:rPr>
                <w:rFonts w:ascii="Arial" w:hAnsi="Arial" w:cs="Arial"/>
                <w:b/>
              </w:rPr>
            </w:pPr>
          </w:p>
        </w:tc>
        <w:tc>
          <w:tcPr>
            <w:tcW w:w="1331" w:type="dxa"/>
          </w:tcPr>
          <w:p w14:paraId="6DD41339" w14:textId="77777777" w:rsidR="00977B71" w:rsidRPr="00EF3C42" w:rsidRDefault="00977B71" w:rsidP="001A248F">
            <w:pPr>
              <w:tabs>
                <w:tab w:val="left" w:pos="567"/>
              </w:tabs>
              <w:spacing w:after="0"/>
              <w:rPr>
                <w:rFonts w:ascii="Arial" w:hAnsi="Arial" w:cs="Arial"/>
                <w:b/>
              </w:rPr>
            </w:pPr>
            <w:r w:rsidRPr="00EF3C42">
              <w:rPr>
                <w:rFonts w:ascii="Arial" w:hAnsi="Arial" w:cs="Arial"/>
                <w:b/>
              </w:rPr>
              <w:t>Company</w:t>
            </w:r>
          </w:p>
        </w:tc>
        <w:tc>
          <w:tcPr>
            <w:tcW w:w="7342" w:type="dxa"/>
          </w:tcPr>
          <w:p w14:paraId="7BF257FB" w14:textId="053852B2" w:rsidR="00977B71" w:rsidRPr="00EF3C42" w:rsidRDefault="00532AAF" w:rsidP="001A248F">
            <w:pPr>
              <w:tabs>
                <w:tab w:val="left" w:pos="567"/>
              </w:tabs>
              <w:spacing w:after="0"/>
              <w:rPr>
                <w:rFonts w:ascii="Arial" w:hAnsi="Arial" w:cs="Arial"/>
                <w:lang w:eastAsia="ja-JP"/>
              </w:rPr>
            </w:pPr>
            <w:r w:rsidRPr="00EF3C42">
              <w:rPr>
                <w:rFonts w:ascii="Arial" w:hAnsi="Arial" w:cs="Arial"/>
                <w:lang w:eastAsia="ja-JP"/>
              </w:rPr>
              <w:t>Iridium Satellite LLC</w:t>
            </w:r>
          </w:p>
        </w:tc>
      </w:tr>
      <w:tr w:rsidR="00977B71" w:rsidRPr="00EF3C42" w14:paraId="6D8B3FBA" w14:textId="77777777" w:rsidTr="00532AAF">
        <w:tc>
          <w:tcPr>
            <w:tcW w:w="1413" w:type="dxa"/>
            <w:vMerge/>
          </w:tcPr>
          <w:p w14:paraId="23F7C398" w14:textId="77777777" w:rsidR="00977B71" w:rsidRPr="00EF3C42" w:rsidRDefault="00977B71" w:rsidP="001A248F">
            <w:pPr>
              <w:tabs>
                <w:tab w:val="left" w:pos="567"/>
              </w:tabs>
              <w:rPr>
                <w:rFonts w:ascii="Arial" w:hAnsi="Arial" w:cs="Arial"/>
                <w:b/>
              </w:rPr>
            </w:pPr>
          </w:p>
        </w:tc>
        <w:tc>
          <w:tcPr>
            <w:tcW w:w="1331" w:type="dxa"/>
          </w:tcPr>
          <w:p w14:paraId="731760C1" w14:textId="77777777" w:rsidR="00977B71" w:rsidRPr="00EF3C42" w:rsidRDefault="00977B71" w:rsidP="001A248F">
            <w:pPr>
              <w:tabs>
                <w:tab w:val="left" w:pos="567"/>
              </w:tabs>
              <w:spacing w:after="0"/>
              <w:rPr>
                <w:rFonts w:ascii="Arial" w:hAnsi="Arial" w:cs="Arial"/>
                <w:b/>
              </w:rPr>
            </w:pPr>
            <w:r w:rsidRPr="00EF3C42">
              <w:rPr>
                <w:rFonts w:ascii="Arial" w:hAnsi="Arial" w:cs="Arial"/>
                <w:b/>
              </w:rPr>
              <w:t>Email</w:t>
            </w:r>
          </w:p>
        </w:tc>
        <w:tc>
          <w:tcPr>
            <w:tcW w:w="7342" w:type="dxa"/>
          </w:tcPr>
          <w:p w14:paraId="62E7B157" w14:textId="637B50C4" w:rsidR="00977B71" w:rsidRPr="00EF3C42" w:rsidRDefault="00532AAF" w:rsidP="001A248F">
            <w:pPr>
              <w:tabs>
                <w:tab w:val="left" w:pos="567"/>
              </w:tabs>
              <w:spacing w:after="0"/>
              <w:rPr>
                <w:rFonts w:ascii="Arial" w:hAnsi="Arial" w:cs="Arial"/>
              </w:rPr>
            </w:pPr>
            <w:r w:rsidRPr="00EF3C42">
              <w:rPr>
                <w:rFonts w:ascii="Arial" w:hAnsi="Arial" w:cs="Arial"/>
              </w:rPr>
              <w:t>andjela.savoia@iridium.com</w:t>
            </w:r>
          </w:p>
        </w:tc>
      </w:tr>
    </w:tbl>
    <w:p w14:paraId="1218BCB5" w14:textId="77777777" w:rsidR="006C4E32" w:rsidRPr="00EF3C42" w:rsidRDefault="006C4E32" w:rsidP="000D17BC">
      <w:pPr>
        <w:pBdr>
          <w:bottom w:val="single" w:sz="4" w:space="1" w:color="auto"/>
        </w:pBdr>
        <w:spacing w:after="0"/>
        <w:rPr>
          <w:rFonts w:ascii="Arial" w:hAnsi="Arial" w:cs="Arial"/>
        </w:rPr>
      </w:pPr>
    </w:p>
    <w:p w14:paraId="5A0C223A" w14:textId="77777777" w:rsidR="006C4E32" w:rsidRPr="00EF3C42" w:rsidRDefault="006C4E32" w:rsidP="006C4E32">
      <w:pPr>
        <w:pBdr>
          <w:bottom w:val="single" w:sz="4" w:space="1" w:color="auto"/>
        </w:pBdr>
        <w:rPr>
          <w:rFonts w:ascii="Arial" w:hAnsi="Arial" w:cs="Arial"/>
        </w:rPr>
      </w:pPr>
    </w:p>
    <w:p w14:paraId="1E89E6EF" w14:textId="77777777" w:rsidR="00137471" w:rsidRPr="00EF3C42" w:rsidRDefault="006C4E32" w:rsidP="00C21339">
      <w:pPr>
        <w:pStyle w:val="Heading2"/>
        <w:rPr>
          <w:rFonts w:cs="Arial"/>
          <w:sz w:val="20"/>
        </w:rPr>
      </w:pPr>
      <w:r w:rsidRPr="00EF3C42">
        <w:rPr>
          <w:rFonts w:cs="Arial"/>
          <w:sz w:val="20"/>
        </w:rPr>
        <w:t>1</w:t>
      </w:r>
      <w:r w:rsidRPr="00EF3C42">
        <w:rPr>
          <w:rFonts w:cs="Arial"/>
          <w:sz w:val="20"/>
        </w:rPr>
        <w:tab/>
      </w:r>
      <w:r w:rsidR="0050334E" w:rsidRPr="00EF3C42">
        <w:rPr>
          <w:rFonts w:cs="Arial"/>
          <w:sz w:val="20"/>
        </w:rPr>
        <w:t>Work</w:t>
      </w:r>
      <w:r w:rsidR="00150FD3" w:rsidRPr="00EF3C42">
        <w:rPr>
          <w:rFonts w:cs="Arial"/>
          <w:sz w:val="20"/>
        </w:rPr>
        <w:t xml:space="preserve"> </w:t>
      </w:r>
      <w:r w:rsidR="0050334E" w:rsidRPr="00EF3C42">
        <w:rPr>
          <w:rFonts w:cs="Arial"/>
          <w:sz w:val="2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3C42" w14:paraId="1ACC31A1" w14:textId="77777777" w:rsidTr="68C74AD1">
        <w:trPr>
          <w:jc w:val="center"/>
        </w:trPr>
        <w:tc>
          <w:tcPr>
            <w:tcW w:w="6185" w:type="dxa"/>
            <w:shd w:val="clear" w:color="auto" w:fill="E0E0E0"/>
          </w:tcPr>
          <w:p w14:paraId="2B6D2CD3" w14:textId="77777777" w:rsidR="00D22398" w:rsidRPr="00EF3C42" w:rsidRDefault="00C4666A" w:rsidP="00C4666A">
            <w:pPr>
              <w:pStyle w:val="TAL"/>
              <w:jc w:val="center"/>
              <w:rPr>
                <w:rFonts w:cs="Arial"/>
                <w:b/>
                <w:bCs/>
                <w:sz w:val="20"/>
              </w:rPr>
            </w:pPr>
            <w:r w:rsidRPr="00EF3C42">
              <w:rPr>
                <w:rFonts w:cs="Arial"/>
                <w:b/>
                <w:bCs/>
                <w:sz w:val="20"/>
              </w:rPr>
              <w:t>Do you want to modify the time budget for this WI/SI compared to what was endorsed at the last RAN meeting?</w:t>
            </w:r>
          </w:p>
        </w:tc>
        <w:tc>
          <w:tcPr>
            <w:tcW w:w="1037" w:type="dxa"/>
            <w:vAlign w:val="center"/>
          </w:tcPr>
          <w:p w14:paraId="165D77DE" w14:textId="573D3CE7" w:rsidR="00D22398" w:rsidRPr="00EF3C42" w:rsidRDefault="00E40907" w:rsidP="00C4666A">
            <w:pPr>
              <w:pStyle w:val="TAL"/>
              <w:jc w:val="center"/>
              <w:rPr>
                <w:rFonts w:cs="Arial"/>
                <w:color w:val="FF0000"/>
                <w:sz w:val="20"/>
                <w:lang w:eastAsia="ja-JP"/>
              </w:rPr>
            </w:pPr>
            <w:r w:rsidRPr="00EF3C42">
              <w:rPr>
                <w:rFonts w:cs="Arial"/>
                <w:color w:val="FF0000"/>
                <w:sz w:val="20"/>
                <w:lang w:eastAsia="ja-JP"/>
              </w:rPr>
              <w:t>Yes</w:t>
            </w:r>
          </w:p>
        </w:tc>
      </w:tr>
    </w:tbl>
    <w:p w14:paraId="2698A6E3" w14:textId="77777777" w:rsidR="00D22398" w:rsidRPr="00EF3C42" w:rsidRDefault="00D22398" w:rsidP="0039390A">
      <w:pPr>
        <w:spacing w:after="0"/>
        <w:rPr>
          <w:rFonts w:ascii="Arial" w:hAnsi="Arial" w:cs="Arial"/>
        </w:rPr>
      </w:pPr>
    </w:p>
    <w:p w14:paraId="49470B2F" w14:textId="77777777" w:rsidR="00816B81" w:rsidRPr="00EF3C42" w:rsidRDefault="00C4666A" w:rsidP="00E544FA">
      <w:pPr>
        <w:pStyle w:val="NO"/>
        <w:rPr>
          <w:rFonts w:ascii="Arial" w:hAnsi="Arial" w:cs="Arial"/>
          <w:i/>
        </w:rPr>
      </w:pPr>
      <w:r w:rsidRPr="00EF3C42">
        <w:rPr>
          <w:rFonts w:ascii="Arial" w:hAnsi="Arial" w:cs="Arial"/>
          <w:i/>
        </w:rPr>
        <w:t>If you answered No:</w:t>
      </w:r>
      <w:r w:rsidRPr="00EF3C42">
        <w:rPr>
          <w:rFonts w:ascii="Arial" w:hAnsi="Arial" w:cs="Arial"/>
          <w:i/>
        </w:rPr>
        <w:tab/>
        <w:t>Then please remove the Excel file from the zip file of this status report.</w:t>
      </w:r>
    </w:p>
    <w:p w14:paraId="4584F72B" w14:textId="77777777" w:rsidR="00816B81" w:rsidRPr="00EF3C42" w:rsidRDefault="00C4666A" w:rsidP="00C4666A">
      <w:pPr>
        <w:pStyle w:val="NO"/>
        <w:rPr>
          <w:rFonts w:ascii="Arial" w:hAnsi="Arial" w:cs="Arial"/>
          <w:i/>
        </w:rPr>
      </w:pPr>
      <w:r w:rsidRPr="00EF3C42">
        <w:rPr>
          <w:rFonts w:ascii="Arial" w:hAnsi="Arial" w:cs="Arial"/>
          <w:i/>
        </w:rPr>
        <w:t>If you answered Yes:</w:t>
      </w:r>
      <w:r w:rsidRPr="00EF3C42">
        <w:rPr>
          <w:rFonts w:ascii="Arial" w:hAnsi="Arial" w:cs="Arial"/>
          <w:i/>
        </w:rPr>
        <w:tab/>
        <w:t xml:space="preserve">Then please fill out the attached Excel template to request a modification of the time </w:t>
      </w:r>
      <w:r w:rsidRPr="00EF3C42">
        <w:rPr>
          <w:rFonts w:ascii="Arial" w:hAnsi="Arial" w:cs="Arial"/>
          <w:i/>
        </w:rPr>
        <w:tab/>
      </w:r>
      <w:r w:rsidRPr="00EF3C42">
        <w:rPr>
          <w:rFonts w:ascii="Arial" w:hAnsi="Arial" w:cs="Arial"/>
          <w:i/>
        </w:rPr>
        <w:tab/>
        <w:t xml:space="preserve">budgets for your WI /SI. The Excel table </w:t>
      </w:r>
      <w:proofErr w:type="gramStart"/>
      <w:r w:rsidRPr="00EF3C42">
        <w:rPr>
          <w:rFonts w:ascii="Arial" w:hAnsi="Arial" w:cs="Arial"/>
          <w:i/>
        </w:rPr>
        <w:t>has to</w:t>
      </w:r>
      <w:proofErr w:type="gramEnd"/>
      <w:r w:rsidRPr="00EF3C42">
        <w:rPr>
          <w:rFonts w:ascii="Arial" w:hAnsi="Arial" w:cs="Arial"/>
          <w:i/>
        </w:rPr>
        <w:t xml:space="preserve"> be filled out for all affected RAN WGs and </w:t>
      </w:r>
      <w:r w:rsidRPr="00EF3C42">
        <w:rPr>
          <w:rFonts w:ascii="Arial" w:hAnsi="Arial" w:cs="Arial"/>
          <w:i/>
        </w:rPr>
        <w:tab/>
      </w:r>
      <w:r w:rsidRPr="00EF3C42">
        <w:rPr>
          <w:rFonts w:ascii="Arial" w:hAnsi="Arial" w:cs="Arial"/>
          <w:i/>
        </w:rPr>
        <w:tab/>
        <w:t>up to the target date of the WI/SI.</w:t>
      </w:r>
      <w:r w:rsidR="00011C3B" w:rsidRPr="00EF3C42">
        <w:rPr>
          <w:rFonts w:ascii="Arial" w:hAnsi="Arial" w:cs="Arial"/>
          <w:i/>
        </w:rPr>
        <w:t xml:space="preserve"> The basis are the endorsed time budgets of the last </w:t>
      </w:r>
      <w:r w:rsidR="00011C3B" w:rsidRPr="00EF3C42">
        <w:rPr>
          <w:rFonts w:ascii="Arial" w:hAnsi="Arial" w:cs="Arial"/>
          <w:i/>
        </w:rPr>
        <w:tab/>
      </w:r>
      <w:r w:rsidR="00011C3B" w:rsidRPr="00EF3C42">
        <w:rPr>
          <w:rFonts w:ascii="Arial" w:hAnsi="Arial" w:cs="Arial"/>
          <w:i/>
        </w:rPr>
        <w:tab/>
        <w:t>RAN meeting. Please highlight all changes of the values.</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One time unit (TU) corresponds to ~ 2 hours in the meeting.</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 xml:space="preserve">If this status report covers a WI with Core and Performance part, then please have one </w:t>
      </w:r>
      <w:r w:rsidR="00011C3B" w:rsidRPr="00EF3C42">
        <w:rPr>
          <w:rFonts w:ascii="Arial" w:hAnsi="Arial" w:cs="Arial"/>
          <w:i/>
        </w:rPr>
        <w:tab/>
      </w:r>
      <w:r w:rsidR="00011C3B" w:rsidRPr="00EF3C42">
        <w:rPr>
          <w:rFonts w:ascii="Arial" w:hAnsi="Arial" w:cs="Arial"/>
          <w:i/>
        </w:rPr>
        <w:tab/>
        <w:t>line for each in the attached Excel table.</w:t>
      </w:r>
      <w:r w:rsidR="00816B81" w:rsidRPr="00EF3C42">
        <w:rPr>
          <w:rFonts w:ascii="Arial" w:hAnsi="Arial" w:cs="Arial"/>
          <w:i/>
        </w:rPr>
        <w:br/>
      </w:r>
      <w:r w:rsidR="00816B81" w:rsidRPr="00EF3C42">
        <w:rPr>
          <w:rFonts w:ascii="Arial" w:hAnsi="Arial" w:cs="Arial"/>
          <w:i/>
        </w:rPr>
        <w:tab/>
      </w:r>
      <w:r w:rsidR="00816B81" w:rsidRPr="00EF3C42">
        <w:rPr>
          <w:rFonts w:ascii="Arial" w:hAnsi="Arial" w:cs="Arial"/>
          <w:i/>
        </w:rPr>
        <w:tab/>
        <w:t>Note: If no Excel table is attached, then this means no time budget change.</w:t>
      </w:r>
    </w:p>
    <w:p w14:paraId="190B1872" w14:textId="77777777" w:rsidR="003B7182" w:rsidRPr="00EF3C42" w:rsidRDefault="003B7182" w:rsidP="00C17C6C">
      <w:pPr>
        <w:spacing w:after="0"/>
        <w:rPr>
          <w:rFonts w:ascii="Arial" w:hAnsi="Arial" w:cs="Arial"/>
        </w:rPr>
      </w:pPr>
    </w:p>
    <w:p w14:paraId="633DBC91" w14:textId="4471F595" w:rsidR="005B6F2E" w:rsidRPr="00EF3C42" w:rsidRDefault="005B6F2E" w:rsidP="00C17C6C">
      <w:pPr>
        <w:spacing w:after="0"/>
        <w:rPr>
          <w:rFonts w:ascii="Arial" w:hAnsi="Arial" w:cs="Arial"/>
        </w:rPr>
      </w:pPr>
    </w:p>
    <w:p w14:paraId="5277F798" w14:textId="77777777" w:rsidR="00F86A73" w:rsidRPr="00EF3C42" w:rsidRDefault="001A3B5F" w:rsidP="00701410">
      <w:pPr>
        <w:pStyle w:val="Heading2"/>
        <w:rPr>
          <w:rFonts w:cs="Arial"/>
          <w:sz w:val="20"/>
        </w:rPr>
      </w:pPr>
      <w:r w:rsidRPr="00EF3C42">
        <w:rPr>
          <w:rFonts w:cs="Arial"/>
          <w:sz w:val="20"/>
        </w:rPr>
        <w:t>2.</w:t>
      </w:r>
      <w:r w:rsidR="00701410" w:rsidRPr="00EF3C42">
        <w:rPr>
          <w:rFonts w:cs="Arial"/>
          <w:sz w:val="20"/>
        </w:rPr>
        <w:tab/>
      </w:r>
      <w:r w:rsidR="00150FD3" w:rsidRPr="00EF3C42">
        <w:rPr>
          <w:rFonts w:cs="Arial"/>
          <w:sz w:val="20"/>
        </w:rPr>
        <w:t>Detail</w:t>
      </w:r>
      <w:r w:rsidR="007E1DEA" w:rsidRPr="00EF3C42">
        <w:rPr>
          <w:rFonts w:cs="Arial"/>
          <w:sz w:val="20"/>
        </w:rPr>
        <w:t>ed p</w:t>
      </w:r>
      <w:r w:rsidR="008D70D2" w:rsidRPr="00EF3C42">
        <w:rPr>
          <w:rFonts w:cs="Arial"/>
          <w:sz w:val="20"/>
        </w:rPr>
        <w:t xml:space="preserve">rogress </w:t>
      </w:r>
      <w:r w:rsidR="00C21339" w:rsidRPr="00EF3C42">
        <w:rPr>
          <w:rFonts w:cs="Arial"/>
          <w:sz w:val="20"/>
        </w:rPr>
        <w:t xml:space="preserve">in RAN WGs </w:t>
      </w:r>
      <w:r w:rsidR="008D70D2" w:rsidRPr="00EF3C42">
        <w:rPr>
          <w:rFonts w:cs="Arial"/>
          <w:sz w:val="20"/>
        </w:rPr>
        <w:t>since last TSG meeting</w:t>
      </w:r>
      <w:r w:rsidR="005A6C96" w:rsidRPr="00EF3C42">
        <w:rPr>
          <w:rFonts w:cs="Arial"/>
          <w:sz w:val="20"/>
        </w:rPr>
        <w:t xml:space="preserve"> (for all involved WGs)</w:t>
      </w:r>
    </w:p>
    <w:p w14:paraId="5F6251CA" w14:textId="77777777" w:rsidR="00701410" w:rsidRPr="00EF3C42" w:rsidRDefault="00701410" w:rsidP="00701410">
      <w:pPr>
        <w:rPr>
          <w:rFonts w:ascii="Arial" w:hAnsi="Arial" w:cs="Arial"/>
        </w:rPr>
      </w:pPr>
      <w:r w:rsidRPr="00EF3C42">
        <w:rPr>
          <w:rFonts w:ascii="Arial" w:hAnsi="Arial" w:cs="Arial"/>
        </w:rPr>
        <w:tab/>
      </w:r>
      <w:r w:rsidRPr="00EF3C42">
        <w:rPr>
          <w:rFonts w:ascii="Arial" w:hAnsi="Arial" w:cs="Arial"/>
          <w:color w:val="FF0000"/>
        </w:rPr>
        <w:t>NOTE: Agreements and Open issues impacted cross-TSG aspects shall be explicitly highlighted</w:t>
      </w:r>
    </w:p>
    <w:p w14:paraId="59E8AED6" w14:textId="77777777" w:rsidR="00610E37" w:rsidRPr="00EF3C42" w:rsidRDefault="00701410" w:rsidP="00701410">
      <w:pPr>
        <w:pStyle w:val="Heading2"/>
        <w:rPr>
          <w:rFonts w:cs="Arial"/>
          <w:sz w:val="20"/>
          <w:lang w:eastAsia="ja-JP"/>
        </w:rPr>
      </w:pPr>
      <w:r w:rsidRPr="00EF3C42">
        <w:rPr>
          <w:rFonts w:cs="Arial"/>
          <w:sz w:val="20"/>
          <w:lang w:eastAsia="ja-JP"/>
        </w:rPr>
        <w:lastRenderedPageBreak/>
        <w:t>2.1</w:t>
      </w:r>
      <w:r w:rsidRPr="00EF3C42">
        <w:rPr>
          <w:rFonts w:cs="Arial"/>
          <w:sz w:val="20"/>
          <w:lang w:eastAsia="ja-JP"/>
        </w:rPr>
        <w:tab/>
      </w:r>
      <w:r w:rsidR="00610E37" w:rsidRPr="00EF3C42">
        <w:rPr>
          <w:rFonts w:cs="Arial"/>
          <w:sz w:val="20"/>
          <w:lang w:eastAsia="ja-JP"/>
        </w:rPr>
        <w:t>RAN1</w:t>
      </w:r>
    </w:p>
    <w:p w14:paraId="5B8AD41D" w14:textId="1B4B085B" w:rsidR="00CC37ED" w:rsidRPr="00EF3C42" w:rsidRDefault="00701410" w:rsidP="00CA3EAF">
      <w:pPr>
        <w:pStyle w:val="Heading4"/>
        <w:rPr>
          <w:rFonts w:cs="Arial"/>
          <w:sz w:val="20"/>
          <w:lang w:eastAsia="ja-JP"/>
        </w:rPr>
      </w:pPr>
      <w:r w:rsidRPr="00EF3C42">
        <w:rPr>
          <w:rFonts w:cs="Arial"/>
          <w:sz w:val="20"/>
          <w:lang w:eastAsia="ja-JP"/>
        </w:rPr>
        <w:t>2.1.1</w:t>
      </w:r>
      <w:r w:rsidR="00530205" w:rsidRPr="00EF3C42">
        <w:rPr>
          <w:rFonts w:cs="Arial"/>
          <w:sz w:val="20"/>
          <w:lang w:eastAsia="ja-JP"/>
        </w:rPr>
        <w:t xml:space="preserve"> </w:t>
      </w:r>
      <w:r w:rsidR="005F6C5F" w:rsidRPr="00EF3C42">
        <w:rPr>
          <w:rFonts w:cs="Arial"/>
          <w:sz w:val="20"/>
          <w:lang w:eastAsia="ja-JP"/>
        </w:rPr>
        <w:t>Agreements during RAN1#118-bis</w:t>
      </w:r>
    </w:p>
    <w:p w14:paraId="61D7C311" w14:textId="6E7AEA0C" w:rsidR="00892A81" w:rsidRPr="00EF3C42" w:rsidRDefault="00BA0E9A" w:rsidP="00530205">
      <w:pPr>
        <w:rPr>
          <w:rFonts w:ascii="Arial" w:hAnsi="Arial" w:cs="Arial"/>
          <w:lang w:eastAsia="ja-JP"/>
        </w:rPr>
      </w:pPr>
      <w:r w:rsidRPr="00EF3C42">
        <w:rPr>
          <w:rFonts w:ascii="Arial" w:hAnsi="Arial" w:cs="Arial"/>
          <w:lang w:eastAsia="ja-JP"/>
        </w:rPr>
        <w:t>Agreements to serve as baseline for evaluations and simulations</w:t>
      </w:r>
      <w:r w:rsidR="0055602F" w:rsidRPr="00EF3C42">
        <w:rPr>
          <w:rFonts w:ascii="Arial" w:hAnsi="Arial" w:cs="Arial"/>
          <w:lang w:eastAsia="ja-JP"/>
        </w:rPr>
        <w:t>, during study phase</w:t>
      </w:r>
      <w:r w:rsidR="00360380" w:rsidRPr="00EF3C42">
        <w:rPr>
          <w:rFonts w:ascii="Arial" w:hAnsi="Arial" w:cs="Arial"/>
          <w:lang w:eastAsia="ja-JP"/>
        </w:rPr>
        <w:t>, to evaluate feasibility of DL sync</w:t>
      </w:r>
    </w:p>
    <w:p w14:paraId="1B064FF5"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5C361E9A"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lang w:eastAsia="en-GB"/>
        </w:rPr>
        <w:t>The target operating DL CNR of NB-IoT NTN TDD is obtained following the parameters in TR 36.763 and modifying the carrier frequency to 1.6GHz:</w:t>
      </w:r>
    </w:p>
    <w:p w14:paraId="2340E76B"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For LEO-600, the operating DL CNR is 4.91dB (i.e. with 0dBi UE antenna gain)</w:t>
      </w:r>
    </w:p>
    <w:p w14:paraId="0BFAB5D0"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For LEO-1200, the operating DL CNR is 5.51dB (i.e. with 0dBi UE antenna gain)</w:t>
      </w:r>
    </w:p>
    <w:p w14:paraId="2C1D9A0C"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When reporting link level simulation results, companies are encouraged to report the CNR margin with respect to the above operating DL CNRs.</w:t>
      </w:r>
    </w:p>
    <w:p w14:paraId="06AB7BA8"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 xml:space="preserve">Companies may report values for other scenarios (e.g. UE antenna gain of -5.5 </w:t>
      </w:r>
      <w:proofErr w:type="spellStart"/>
      <w:r w:rsidRPr="00EF3C42">
        <w:rPr>
          <w:rFonts w:ascii="Arial" w:hAnsi="Arial" w:cs="Arial"/>
          <w:kern w:val="0"/>
          <w:sz w:val="20"/>
          <w:szCs w:val="20"/>
          <w:lang w:val="en-GB" w:eastAsia="en-GB"/>
        </w:rPr>
        <w:t>dBi</w:t>
      </w:r>
      <w:proofErr w:type="spellEnd"/>
      <w:r w:rsidRPr="00EF3C42">
        <w:rPr>
          <w:rFonts w:ascii="Arial" w:hAnsi="Arial" w:cs="Arial"/>
          <w:kern w:val="0"/>
          <w:sz w:val="20"/>
          <w:szCs w:val="20"/>
          <w:lang w:val="en-GB" w:eastAsia="en-GB"/>
        </w:rPr>
        <w:t>, LEO-800) with the corresponding assumptions.</w:t>
      </w:r>
    </w:p>
    <w:p w14:paraId="7BB37F78" w14:textId="77777777" w:rsidR="009236D6" w:rsidRPr="00EF3C42" w:rsidRDefault="009236D6" w:rsidP="009236D6">
      <w:pPr>
        <w:rPr>
          <w:rFonts w:ascii="Arial" w:hAnsi="Arial" w:cs="Arial"/>
        </w:rPr>
      </w:pPr>
    </w:p>
    <w:p w14:paraId="302E1B93"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73E4AF57"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lang w:eastAsia="en-GB"/>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27278DC0" w14:textId="77777777" w:rsidR="009236D6" w:rsidRPr="00EF3C42" w:rsidRDefault="009236D6" w:rsidP="00B46E33">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proofErr w:type="gramStart"/>
      <w:r w:rsidRPr="00EF3C42">
        <w:rPr>
          <w:rFonts w:ascii="Arial" w:hAnsi="Arial" w:cs="Arial"/>
          <w:kern w:val="0"/>
          <w:sz w:val="20"/>
          <w:szCs w:val="20"/>
          <w:lang w:val="en-GB" w:eastAsia="en-GB"/>
        </w:rPr>
        <w:t>For the purpose of</w:t>
      </w:r>
      <w:proofErr w:type="gramEnd"/>
      <w:r w:rsidRPr="00EF3C42">
        <w:rPr>
          <w:rFonts w:ascii="Arial" w:hAnsi="Arial" w:cs="Arial"/>
          <w:kern w:val="0"/>
          <w:sz w:val="20"/>
          <w:szCs w:val="20"/>
          <w:lang w:val="en-GB" w:eastAsia="en-GB"/>
        </w:rPr>
        <w:t xml:space="preserve"> study, the DL subframes of the Rel-19 TDD pattern may not fully cover all the instances of the PHY channels and signals and eNB will not transmit the corresponding instances.</w:t>
      </w:r>
    </w:p>
    <w:p w14:paraId="3375BCDE" w14:textId="77777777" w:rsidR="009236D6" w:rsidRPr="00EF3C42" w:rsidRDefault="009236D6" w:rsidP="00B46E33">
      <w:pPr>
        <w:pStyle w:val="ListParagraph"/>
        <w:widowControl/>
        <w:numPr>
          <w:ilvl w:val="1"/>
          <w:numId w:val="11"/>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FFS: What is the TDD pattern</w:t>
      </w:r>
    </w:p>
    <w:p w14:paraId="68270AE3" w14:textId="77777777" w:rsidR="009236D6" w:rsidRPr="00EF3C42" w:rsidRDefault="009236D6" w:rsidP="009236D6">
      <w:pPr>
        <w:rPr>
          <w:rFonts w:ascii="Arial" w:hAnsi="Arial" w:cs="Arial"/>
        </w:rPr>
      </w:pPr>
    </w:p>
    <w:p w14:paraId="3CD98387"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7F979C71"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lang w:eastAsia="en-GB"/>
        </w:rPr>
        <w:t>RAN1 evaluates via link level simulations the following:</w:t>
      </w:r>
    </w:p>
    <w:p w14:paraId="7659A969"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NPSS/NSSS detection</w:t>
      </w:r>
    </w:p>
    <w:p w14:paraId="68C525D7" w14:textId="77777777" w:rsidR="009236D6" w:rsidRPr="00EF3C42" w:rsidRDefault="009236D6" w:rsidP="00B46E33">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NPBCH decoding</w:t>
      </w:r>
    </w:p>
    <w:p w14:paraId="6E499D51" w14:textId="77777777" w:rsidR="009236D6" w:rsidRPr="00EF3C42" w:rsidRDefault="009236D6" w:rsidP="009236D6">
      <w:pPr>
        <w:rPr>
          <w:rFonts w:ascii="Arial" w:hAnsi="Arial" w:cs="Arial"/>
        </w:rPr>
      </w:pPr>
    </w:p>
    <w:p w14:paraId="19252211"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4098A065" w14:textId="77777777" w:rsidR="009236D6" w:rsidRPr="00EF3C42" w:rsidRDefault="009236D6" w:rsidP="009236D6">
      <w:pPr>
        <w:spacing w:line="259" w:lineRule="auto"/>
        <w:rPr>
          <w:rFonts w:ascii="Arial" w:hAnsi="Arial" w:cs="Arial"/>
        </w:rPr>
      </w:pPr>
      <w:r w:rsidRPr="00EF3C42">
        <w:rPr>
          <w:rFonts w:ascii="Arial" w:hAnsi="Arial" w:cs="Arial"/>
        </w:rPr>
        <w:t xml:space="preserve">The impact of the TDD pattern at least on the following channels / signals are evaluated at least qualitatively (e.g. specification impact, number of available instances, etc.): </w:t>
      </w:r>
    </w:p>
    <w:p w14:paraId="3A4E21B3"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SIB1-NB</w:t>
      </w:r>
    </w:p>
    <w:p w14:paraId="626FB627"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Other SIBs needed for basic NB-IoT NTN operation (e.g. SIB2, SIB31)</w:t>
      </w:r>
    </w:p>
    <w:p w14:paraId="72ABE61C"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Paging</w:t>
      </w:r>
    </w:p>
    <w:p w14:paraId="47A7A83F"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NPRACH / RAR</w:t>
      </w:r>
    </w:p>
    <w:p w14:paraId="05EE5E45"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NPSS/NSSS/NPBCH</w:t>
      </w:r>
    </w:p>
    <w:p w14:paraId="24A32754"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NPDCCH, NPUSCH, NPDSCH</w:t>
      </w:r>
    </w:p>
    <w:p w14:paraId="22288614"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Note: Study for the above channels / signals may continue during the normative phase.</w:t>
      </w:r>
    </w:p>
    <w:p w14:paraId="07AC6876"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It is up to companies to perform link level evaluations for some of the aspects above</w:t>
      </w:r>
    </w:p>
    <w:p w14:paraId="7C303D5F" w14:textId="77777777" w:rsidR="009236D6" w:rsidRPr="00EF3C42" w:rsidRDefault="009236D6" w:rsidP="009236D6">
      <w:pPr>
        <w:rPr>
          <w:rFonts w:ascii="Arial" w:hAnsi="Arial" w:cs="Arial"/>
        </w:rPr>
      </w:pPr>
    </w:p>
    <w:p w14:paraId="61AF62CA"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206DD433"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lang w:eastAsia="en-GB"/>
        </w:rPr>
        <w:t>For link level simulations of NPSS / NSSS / NPBCH, RAN1 uses the following assumptions:</w:t>
      </w:r>
    </w:p>
    <w:p w14:paraId="307262D3" w14:textId="77777777" w:rsidR="009236D6" w:rsidRPr="00EF3C42" w:rsidRDefault="009236D6" w:rsidP="009236D6">
      <w:pPr>
        <w:pStyle w:val="0Maintext"/>
        <w:rPr>
          <w:rFonts w:ascii="Arial" w:eastAsia="Times New Roman" w:hAnsi="Arial" w:cs="Arial"/>
          <w:lang w:eastAsia="en-GB"/>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95"/>
        <w:gridCol w:w="6034"/>
      </w:tblGrid>
      <w:tr w:rsidR="009236D6" w:rsidRPr="00EF3C42" w14:paraId="2D3D5213" w14:textId="77777777" w:rsidTr="00EA2274">
        <w:tc>
          <w:tcPr>
            <w:tcW w:w="3595" w:type="dxa"/>
            <w:tcBorders>
              <w:top w:val="single" w:sz="4" w:space="0" w:color="A5A5A5"/>
              <w:left w:val="single" w:sz="4" w:space="0" w:color="A5A5A5"/>
              <w:bottom w:val="single" w:sz="4" w:space="0" w:color="A5A5A5"/>
              <w:right w:val="nil"/>
            </w:tcBorders>
            <w:shd w:val="clear" w:color="auto" w:fill="A5A5A5"/>
          </w:tcPr>
          <w:p w14:paraId="2F45F845" w14:textId="77777777" w:rsidR="009236D6" w:rsidRPr="00EF3C42" w:rsidRDefault="009236D6" w:rsidP="00EA2274">
            <w:pPr>
              <w:rPr>
                <w:rFonts w:ascii="Arial" w:hAnsi="Arial" w:cs="Arial"/>
              </w:rPr>
            </w:pPr>
            <w:r w:rsidRPr="00EF3C42">
              <w:rPr>
                <w:rFonts w:ascii="Arial" w:hAnsi="Arial" w:cs="Arial"/>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2A522AB6" w14:textId="77777777" w:rsidR="009236D6" w:rsidRPr="00EF3C42" w:rsidRDefault="009236D6" w:rsidP="00EA2274">
            <w:pPr>
              <w:rPr>
                <w:rFonts w:ascii="Arial" w:hAnsi="Arial" w:cs="Arial"/>
              </w:rPr>
            </w:pPr>
            <w:r w:rsidRPr="00EF3C42">
              <w:rPr>
                <w:rFonts w:ascii="Arial" w:hAnsi="Arial" w:cs="Arial"/>
              </w:rPr>
              <w:t>Value</w:t>
            </w:r>
          </w:p>
        </w:tc>
      </w:tr>
      <w:tr w:rsidR="009236D6" w:rsidRPr="00EF3C42" w14:paraId="2AA42267" w14:textId="77777777" w:rsidTr="00EA2274">
        <w:tc>
          <w:tcPr>
            <w:tcW w:w="3595" w:type="dxa"/>
            <w:shd w:val="clear" w:color="auto" w:fill="EDEDED"/>
          </w:tcPr>
          <w:p w14:paraId="24826118" w14:textId="77777777" w:rsidR="009236D6" w:rsidRPr="00EF3C42" w:rsidRDefault="009236D6" w:rsidP="00EA2274">
            <w:pPr>
              <w:rPr>
                <w:rFonts w:ascii="Arial" w:hAnsi="Arial" w:cs="Arial"/>
              </w:rPr>
            </w:pPr>
            <w:r w:rsidRPr="00EF3C42">
              <w:rPr>
                <w:rFonts w:ascii="Arial" w:hAnsi="Arial" w:cs="Arial"/>
              </w:rPr>
              <w:t>Carrier frequency</w:t>
            </w:r>
          </w:p>
        </w:tc>
        <w:tc>
          <w:tcPr>
            <w:tcW w:w="6034" w:type="dxa"/>
            <w:shd w:val="clear" w:color="auto" w:fill="EDEDED"/>
          </w:tcPr>
          <w:p w14:paraId="38D3A66B" w14:textId="77777777" w:rsidR="009236D6" w:rsidRPr="00EF3C42" w:rsidRDefault="009236D6" w:rsidP="00EA2274">
            <w:pPr>
              <w:rPr>
                <w:rFonts w:ascii="Arial" w:hAnsi="Arial" w:cs="Arial"/>
              </w:rPr>
            </w:pPr>
            <w:r w:rsidRPr="00EF3C42">
              <w:rPr>
                <w:rFonts w:ascii="Arial" w:hAnsi="Arial" w:cs="Arial"/>
              </w:rPr>
              <w:t>1.6GHz</w:t>
            </w:r>
          </w:p>
        </w:tc>
      </w:tr>
      <w:tr w:rsidR="009236D6" w:rsidRPr="00EF3C42" w14:paraId="2982886E" w14:textId="77777777" w:rsidTr="00EA2274">
        <w:tc>
          <w:tcPr>
            <w:tcW w:w="3595" w:type="dxa"/>
            <w:shd w:val="clear" w:color="auto" w:fill="auto"/>
          </w:tcPr>
          <w:p w14:paraId="75C8807D" w14:textId="77777777" w:rsidR="009236D6" w:rsidRPr="00EF3C42" w:rsidRDefault="009236D6" w:rsidP="00EA2274">
            <w:pPr>
              <w:rPr>
                <w:rFonts w:ascii="Arial" w:hAnsi="Arial" w:cs="Arial"/>
              </w:rPr>
            </w:pPr>
            <w:r w:rsidRPr="00EF3C42">
              <w:rPr>
                <w:rFonts w:ascii="Arial" w:hAnsi="Arial" w:cs="Arial"/>
              </w:rPr>
              <w:t>Channel model</w:t>
            </w:r>
          </w:p>
        </w:tc>
        <w:tc>
          <w:tcPr>
            <w:tcW w:w="6034" w:type="dxa"/>
            <w:shd w:val="clear" w:color="auto" w:fill="auto"/>
          </w:tcPr>
          <w:p w14:paraId="27F628A8" w14:textId="77777777" w:rsidR="009236D6" w:rsidRPr="00EF3C42" w:rsidRDefault="009236D6" w:rsidP="00EA2274">
            <w:pPr>
              <w:rPr>
                <w:rFonts w:ascii="Arial" w:hAnsi="Arial" w:cs="Arial"/>
              </w:rPr>
            </w:pPr>
            <w:r w:rsidRPr="00EF3C42">
              <w:rPr>
                <w:rFonts w:ascii="Arial" w:hAnsi="Arial" w:cs="Arial"/>
              </w:rPr>
              <w:t>NTN TDL-C rural, 30 degrees</w:t>
            </w:r>
          </w:p>
        </w:tc>
      </w:tr>
      <w:tr w:rsidR="009236D6" w:rsidRPr="00EF3C42" w14:paraId="04BE5207" w14:textId="77777777" w:rsidTr="00EA2274">
        <w:tc>
          <w:tcPr>
            <w:tcW w:w="3595" w:type="dxa"/>
            <w:shd w:val="clear" w:color="auto" w:fill="EDEDED"/>
          </w:tcPr>
          <w:p w14:paraId="0FB89DCF" w14:textId="77777777" w:rsidR="009236D6" w:rsidRPr="00EF3C42" w:rsidRDefault="009236D6" w:rsidP="00EA2274">
            <w:pPr>
              <w:rPr>
                <w:rFonts w:ascii="Arial" w:hAnsi="Arial" w:cs="Arial"/>
              </w:rPr>
            </w:pPr>
            <w:r w:rsidRPr="00EF3C42">
              <w:rPr>
                <w:rFonts w:ascii="Arial" w:hAnsi="Arial" w:cs="Arial"/>
              </w:rPr>
              <w:t>Frequency error / timing drift (including XO error)</w:t>
            </w:r>
          </w:p>
        </w:tc>
        <w:tc>
          <w:tcPr>
            <w:tcW w:w="6034" w:type="dxa"/>
            <w:shd w:val="clear" w:color="auto" w:fill="EDEDED"/>
          </w:tcPr>
          <w:p w14:paraId="388ACA5E" w14:textId="77777777" w:rsidR="009236D6" w:rsidRPr="00EF3C42" w:rsidRDefault="009236D6" w:rsidP="00EA2274">
            <w:pPr>
              <w:rPr>
                <w:rFonts w:ascii="Arial" w:hAnsi="Arial" w:cs="Arial"/>
              </w:rPr>
            </w:pPr>
            <w:r w:rsidRPr="00EF3C42">
              <w:rPr>
                <w:rFonts w:ascii="Arial" w:hAnsi="Arial" w:cs="Arial"/>
              </w:rPr>
              <w:t>34 ppm for NPSS / NSSS (24ppm Doppler + 10ppm XO error)</w:t>
            </w:r>
          </w:p>
          <w:p w14:paraId="3F824C85" w14:textId="77777777" w:rsidR="009236D6" w:rsidRPr="00EF3C42" w:rsidRDefault="009236D6" w:rsidP="00EA2274">
            <w:pPr>
              <w:rPr>
                <w:rFonts w:ascii="Arial" w:hAnsi="Arial" w:cs="Arial"/>
              </w:rPr>
            </w:pPr>
            <w:r w:rsidRPr="00EF3C42">
              <w:rPr>
                <w:rFonts w:ascii="Arial" w:hAnsi="Arial" w:cs="Arial"/>
              </w:rPr>
              <w:t>0.1ppm for NPBCH</w:t>
            </w:r>
          </w:p>
        </w:tc>
      </w:tr>
      <w:tr w:rsidR="009236D6" w:rsidRPr="00EF3C42" w14:paraId="2F04940F" w14:textId="77777777" w:rsidTr="00EA2274">
        <w:tc>
          <w:tcPr>
            <w:tcW w:w="3595" w:type="dxa"/>
            <w:shd w:val="clear" w:color="auto" w:fill="auto"/>
          </w:tcPr>
          <w:p w14:paraId="145D8381" w14:textId="77777777" w:rsidR="009236D6" w:rsidRPr="00EF3C42" w:rsidRDefault="009236D6" w:rsidP="00EA2274">
            <w:pPr>
              <w:rPr>
                <w:rFonts w:ascii="Arial" w:hAnsi="Arial" w:cs="Arial"/>
              </w:rPr>
            </w:pPr>
            <w:r w:rsidRPr="00EF3C42">
              <w:rPr>
                <w:rFonts w:ascii="Arial" w:hAnsi="Arial" w:cs="Arial"/>
              </w:rPr>
              <w:lastRenderedPageBreak/>
              <w:t>Variation of frequency error / variation of timing drift</w:t>
            </w:r>
          </w:p>
        </w:tc>
        <w:tc>
          <w:tcPr>
            <w:tcW w:w="6034" w:type="dxa"/>
            <w:shd w:val="clear" w:color="auto" w:fill="auto"/>
          </w:tcPr>
          <w:p w14:paraId="628A9EBD" w14:textId="77777777" w:rsidR="009236D6" w:rsidRPr="00EF3C42" w:rsidRDefault="009236D6" w:rsidP="00EA2274">
            <w:pPr>
              <w:rPr>
                <w:rFonts w:ascii="Arial" w:hAnsi="Arial" w:cs="Arial"/>
              </w:rPr>
            </w:pPr>
            <w:r w:rsidRPr="00EF3C42">
              <w:rPr>
                <w:rFonts w:ascii="Arial" w:hAnsi="Arial" w:cs="Arial"/>
              </w:rPr>
              <w:t>0.27ppm/s for NPSS / NSSS</w:t>
            </w:r>
          </w:p>
          <w:p w14:paraId="7AF89F4F" w14:textId="77777777" w:rsidR="009236D6" w:rsidRPr="00EF3C42" w:rsidRDefault="009236D6" w:rsidP="00EA2274">
            <w:pPr>
              <w:rPr>
                <w:rFonts w:ascii="Arial" w:hAnsi="Arial" w:cs="Arial"/>
              </w:rPr>
            </w:pPr>
            <w:r w:rsidRPr="00EF3C42">
              <w:rPr>
                <w:rFonts w:ascii="Arial" w:hAnsi="Arial" w:cs="Arial"/>
              </w:rPr>
              <w:t>0 for NPBCH</w:t>
            </w:r>
          </w:p>
        </w:tc>
      </w:tr>
      <w:tr w:rsidR="009236D6" w:rsidRPr="00EF3C42" w14:paraId="73EBAF2F" w14:textId="77777777" w:rsidTr="00EA2274">
        <w:tc>
          <w:tcPr>
            <w:tcW w:w="3595" w:type="dxa"/>
            <w:shd w:val="clear" w:color="auto" w:fill="EDEDED"/>
          </w:tcPr>
          <w:p w14:paraId="5DB0CEC0" w14:textId="77777777" w:rsidR="009236D6" w:rsidRPr="00EF3C42" w:rsidRDefault="009236D6" w:rsidP="00EA2274">
            <w:pPr>
              <w:rPr>
                <w:rFonts w:ascii="Arial" w:hAnsi="Arial" w:cs="Arial"/>
              </w:rPr>
            </w:pPr>
            <w:r w:rsidRPr="00EF3C42">
              <w:rPr>
                <w:rFonts w:ascii="Arial" w:hAnsi="Arial" w:cs="Arial"/>
              </w:rPr>
              <w:t>UE velocity</w:t>
            </w:r>
          </w:p>
        </w:tc>
        <w:tc>
          <w:tcPr>
            <w:tcW w:w="6034" w:type="dxa"/>
            <w:shd w:val="clear" w:color="auto" w:fill="EDEDED"/>
          </w:tcPr>
          <w:p w14:paraId="62F88AA4" w14:textId="77777777" w:rsidR="009236D6" w:rsidRPr="00EF3C42" w:rsidRDefault="009236D6" w:rsidP="00EA2274">
            <w:pPr>
              <w:rPr>
                <w:rFonts w:ascii="Arial" w:hAnsi="Arial" w:cs="Arial"/>
              </w:rPr>
            </w:pPr>
            <w:r w:rsidRPr="00EF3C42">
              <w:rPr>
                <w:rFonts w:ascii="Arial" w:hAnsi="Arial" w:cs="Arial"/>
              </w:rPr>
              <w:t>3km/h</w:t>
            </w:r>
          </w:p>
        </w:tc>
      </w:tr>
      <w:tr w:rsidR="009236D6" w:rsidRPr="00EF3C42" w14:paraId="4141D900" w14:textId="77777777" w:rsidTr="00EA2274">
        <w:tc>
          <w:tcPr>
            <w:tcW w:w="3595" w:type="dxa"/>
            <w:shd w:val="clear" w:color="auto" w:fill="auto"/>
          </w:tcPr>
          <w:p w14:paraId="33AC96B6" w14:textId="77777777" w:rsidR="009236D6" w:rsidRPr="00EF3C42" w:rsidRDefault="009236D6" w:rsidP="00EA2274">
            <w:pPr>
              <w:rPr>
                <w:rFonts w:ascii="Arial" w:hAnsi="Arial" w:cs="Arial"/>
              </w:rPr>
            </w:pPr>
            <w:r w:rsidRPr="00EF3C42">
              <w:rPr>
                <w:rFonts w:ascii="Arial" w:hAnsi="Arial" w:cs="Arial"/>
              </w:rPr>
              <w:t>Target performance</w:t>
            </w:r>
          </w:p>
        </w:tc>
        <w:tc>
          <w:tcPr>
            <w:tcW w:w="6034" w:type="dxa"/>
            <w:shd w:val="clear" w:color="auto" w:fill="auto"/>
          </w:tcPr>
          <w:p w14:paraId="7F1E8886" w14:textId="77777777" w:rsidR="009236D6" w:rsidRPr="00EF3C42" w:rsidRDefault="009236D6" w:rsidP="00EA2274">
            <w:pPr>
              <w:rPr>
                <w:rFonts w:ascii="Arial" w:hAnsi="Arial" w:cs="Arial"/>
              </w:rPr>
            </w:pPr>
            <w:r w:rsidRPr="00EF3C42">
              <w:rPr>
                <w:rFonts w:ascii="Arial" w:hAnsi="Arial" w:cs="Arial"/>
              </w:rPr>
              <w:t>For NPSS/NSSS:</w:t>
            </w:r>
          </w:p>
          <w:p w14:paraId="516876AA" w14:textId="77777777" w:rsidR="009236D6" w:rsidRPr="00EF3C42" w:rsidRDefault="009236D6" w:rsidP="00B46E33">
            <w:pPr>
              <w:pStyle w:val="ListParagraph"/>
              <w:widowControl/>
              <w:numPr>
                <w:ilvl w:val="0"/>
                <w:numId w:val="12"/>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99% detection probability with 0.1% false alarm rate</w:t>
            </w:r>
          </w:p>
          <w:p w14:paraId="2F9D2682" w14:textId="77777777" w:rsidR="009236D6" w:rsidRPr="00EF3C42" w:rsidRDefault="009236D6" w:rsidP="00B46E33">
            <w:pPr>
              <w:pStyle w:val="ListParagraph"/>
              <w:widowControl/>
              <w:numPr>
                <w:ilvl w:val="0"/>
                <w:numId w:val="12"/>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FFS: How to define correct detection, including successful timing / frequency estimation / cell ID detection.</w:t>
            </w:r>
          </w:p>
          <w:p w14:paraId="3ADB1F65" w14:textId="77777777" w:rsidR="009236D6" w:rsidRPr="00EF3C42" w:rsidRDefault="009236D6" w:rsidP="00EA2274">
            <w:pPr>
              <w:rPr>
                <w:rFonts w:ascii="Arial" w:hAnsi="Arial" w:cs="Arial"/>
              </w:rPr>
            </w:pPr>
            <w:r w:rsidRPr="00EF3C42">
              <w:rPr>
                <w:rFonts w:ascii="Arial" w:hAnsi="Arial" w:cs="Arial"/>
              </w:rPr>
              <w:t>For NPBCH:</w:t>
            </w:r>
          </w:p>
          <w:p w14:paraId="03503B30" w14:textId="77777777" w:rsidR="009236D6" w:rsidRPr="00EF3C42" w:rsidRDefault="009236D6" w:rsidP="00B46E33">
            <w:pPr>
              <w:pStyle w:val="ListParagraph"/>
              <w:widowControl/>
              <w:numPr>
                <w:ilvl w:val="0"/>
                <w:numId w:val="12"/>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1% BLER</w:t>
            </w:r>
          </w:p>
          <w:p w14:paraId="37FB5D94" w14:textId="77777777" w:rsidR="009236D6" w:rsidRPr="00EF3C42" w:rsidRDefault="009236D6" w:rsidP="00EA2274">
            <w:pPr>
              <w:rPr>
                <w:rFonts w:ascii="Arial" w:hAnsi="Arial" w:cs="Arial"/>
              </w:rPr>
            </w:pPr>
            <w:r w:rsidRPr="00EF3C42">
              <w:rPr>
                <w:rFonts w:ascii="Arial" w:hAnsi="Arial" w:cs="Arial"/>
              </w:rPr>
              <w:t>For the channels / signals above, acquisition delay shall be reported for the corresponding detection probability</w:t>
            </w:r>
          </w:p>
        </w:tc>
      </w:tr>
      <w:tr w:rsidR="009236D6" w:rsidRPr="00EF3C42" w14:paraId="6B0479C5" w14:textId="77777777" w:rsidTr="00EA2274">
        <w:tc>
          <w:tcPr>
            <w:tcW w:w="3595" w:type="dxa"/>
            <w:shd w:val="clear" w:color="auto" w:fill="EDEDED"/>
          </w:tcPr>
          <w:p w14:paraId="162EA480" w14:textId="77777777" w:rsidR="009236D6" w:rsidRPr="00EF3C42" w:rsidRDefault="009236D6" w:rsidP="00EA2274">
            <w:pPr>
              <w:rPr>
                <w:rFonts w:ascii="Arial" w:hAnsi="Arial" w:cs="Arial"/>
              </w:rPr>
            </w:pPr>
            <w:r w:rsidRPr="00EF3C42">
              <w:rPr>
                <w:rFonts w:ascii="Arial" w:hAnsi="Arial" w:cs="Arial"/>
              </w:rPr>
              <w:t>Other assumptions (e.g. combining length, frequency error hypothesis, etc.)</w:t>
            </w:r>
          </w:p>
        </w:tc>
        <w:tc>
          <w:tcPr>
            <w:tcW w:w="6034" w:type="dxa"/>
            <w:shd w:val="clear" w:color="auto" w:fill="EDEDED"/>
          </w:tcPr>
          <w:p w14:paraId="166991A1" w14:textId="77777777" w:rsidR="009236D6" w:rsidRPr="00EF3C42" w:rsidRDefault="009236D6" w:rsidP="00EA2274">
            <w:pPr>
              <w:rPr>
                <w:rFonts w:ascii="Arial" w:hAnsi="Arial" w:cs="Arial"/>
              </w:rPr>
            </w:pPr>
            <w:r w:rsidRPr="00EF3C42">
              <w:rPr>
                <w:rFonts w:ascii="Arial" w:hAnsi="Arial" w:cs="Arial"/>
              </w:rPr>
              <w:t>To be reported and justified by companies</w:t>
            </w:r>
          </w:p>
        </w:tc>
      </w:tr>
    </w:tbl>
    <w:p w14:paraId="6075744D" w14:textId="77777777" w:rsidR="009236D6" w:rsidRPr="00EF3C42" w:rsidRDefault="009236D6" w:rsidP="009236D6">
      <w:pPr>
        <w:rPr>
          <w:rFonts w:ascii="Arial" w:hAnsi="Arial" w:cs="Arial"/>
        </w:rPr>
      </w:pPr>
    </w:p>
    <w:p w14:paraId="14FBA4F6"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14F435EE"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lang w:eastAsia="en-GB"/>
        </w:rPr>
        <w:t xml:space="preserve">For the study phase, RAN1 evaluates the following combination of N (in radio frames) and D (D = number of consecutive </w:t>
      </w:r>
      <w:proofErr w:type="gramStart"/>
      <w:r w:rsidRPr="00EF3C42">
        <w:rPr>
          <w:rFonts w:ascii="Arial" w:eastAsia="Times New Roman" w:hAnsi="Arial" w:cs="Arial"/>
          <w:lang w:eastAsia="en-GB"/>
        </w:rPr>
        <w:t>downlink</w:t>
      </w:r>
      <w:proofErr w:type="gramEnd"/>
      <w:r w:rsidRPr="00EF3C42">
        <w:rPr>
          <w:rFonts w:ascii="Arial" w:eastAsia="Times New Roman" w:hAnsi="Arial" w:cs="Arial"/>
          <w:lang w:eastAsia="en-GB"/>
        </w:rPr>
        <w:t xml:space="preserve"> subframes):</w:t>
      </w:r>
    </w:p>
    <w:p w14:paraId="77C5A6A7"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 = 9:</w:t>
      </w:r>
    </w:p>
    <w:p w14:paraId="74974189" w14:textId="77777777" w:rsidR="009236D6" w:rsidRPr="00EF3C42" w:rsidRDefault="009236D6" w:rsidP="00B46E33">
      <w:pPr>
        <w:pStyle w:val="ListParagraph"/>
        <w:widowControl/>
        <w:numPr>
          <w:ilvl w:val="1"/>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D = 8</w:t>
      </w:r>
    </w:p>
    <w:p w14:paraId="69BA221F" w14:textId="77777777" w:rsidR="009236D6" w:rsidRPr="00EF3C42" w:rsidRDefault="009236D6" w:rsidP="00B46E33">
      <w:pPr>
        <w:pStyle w:val="ListParagraph"/>
        <w:widowControl/>
        <w:numPr>
          <w:ilvl w:val="1"/>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D = 20</w:t>
      </w:r>
    </w:p>
    <w:p w14:paraId="24BBFB1F" w14:textId="77777777" w:rsidR="009236D6" w:rsidRPr="00EF3C42" w:rsidRDefault="009236D6" w:rsidP="00B46E33">
      <w:pPr>
        <w:pStyle w:val="ListParagraph"/>
        <w:widowControl/>
        <w:numPr>
          <w:ilvl w:val="1"/>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D = 30</w:t>
      </w:r>
    </w:p>
    <w:p w14:paraId="5A9D9167"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N = 8:</w:t>
      </w:r>
    </w:p>
    <w:p w14:paraId="69DFFEA6" w14:textId="77777777" w:rsidR="009236D6" w:rsidRPr="00EF3C42" w:rsidRDefault="009236D6" w:rsidP="00B46E33">
      <w:pPr>
        <w:pStyle w:val="ListParagraph"/>
        <w:widowControl/>
        <w:numPr>
          <w:ilvl w:val="1"/>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D = 20</w:t>
      </w:r>
    </w:p>
    <w:p w14:paraId="5139052A"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Companies to report which subframe indices are included in the set of consecutive downlink subframes.</w:t>
      </w:r>
    </w:p>
    <w:p w14:paraId="1387F474" w14:textId="77777777" w:rsidR="009236D6" w:rsidRPr="00EF3C42" w:rsidRDefault="009236D6" w:rsidP="00B46E33">
      <w:pPr>
        <w:pStyle w:val="ListParagraph"/>
        <w:widowControl/>
        <w:numPr>
          <w:ilvl w:val="0"/>
          <w:numId w:val="11"/>
        </w:numPr>
        <w:overflowPunct w:val="0"/>
        <w:autoSpaceDE w:val="0"/>
        <w:autoSpaceDN w:val="0"/>
        <w:adjustRightInd w:val="0"/>
        <w:spacing w:after="180" w:line="259" w:lineRule="auto"/>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Other combinations are not precluded to be reported by companies</w:t>
      </w:r>
    </w:p>
    <w:p w14:paraId="2BDF21E9" w14:textId="65B7A6B7" w:rsidR="009236D6" w:rsidRPr="00EF3C42" w:rsidRDefault="009236D6" w:rsidP="009236D6">
      <w:pPr>
        <w:spacing w:line="259" w:lineRule="auto"/>
        <w:rPr>
          <w:rFonts w:ascii="Arial" w:hAnsi="Arial" w:cs="Arial"/>
        </w:rPr>
      </w:pPr>
      <w:r w:rsidRPr="00EF3C42">
        <w:rPr>
          <w:rFonts w:ascii="Arial" w:hAnsi="Arial" w:cs="Arial"/>
        </w:rPr>
        <w:t>NOTE: This does not imply that the above combinations are the only ones to be considered during the normative phase.</w:t>
      </w:r>
    </w:p>
    <w:p w14:paraId="2A24ADA1"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5C25C5FD" w14:textId="77777777" w:rsidR="009236D6" w:rsidRPr="00EF3C42" w:rsidRDefault="009236D6" w:rsidP="009236D6">
      <w:pPr>
        <w:rPr>
          <w:rFonts w:ascii="Arial" w:hAnsi="Arial" w:cs="Arial"/>
        </w:rPr>
      </w:pPr>
      <w:r w:rsidRPr="00EF3C42">
        <w:rPr>
          <w:rFonts w:ascii="Arial" w:hAnsi="Arial" w:cs="Arial"/>
        </w:rPr>
        <w:t xml:space="preserve">For the study phase, RAN1 evaluates the following combination of N (in radio frames) and U (U = number of consecutive </w:t>
      </w:r>
      <w:proofErr w:type="gramStart"/>
      <w:r w:rsidRPr="00EF3C42">
        <w:rPr>
          <w:rFonts w:ascii="Arial" w:hAnsi="Arial" w:cs="Arial"/>
        </w:rPr>
        <w:t>uplink</w:t>
      </w:r>
      <w:proofErr w:type="gramEnd"/>
      <w:r w:rsidRPr="00EF3C42">
        <w:rPr>
          <w:rFonts w:ascii="Arial" w:hAnsi="Arial" w:cs="Arial"/>
        </w:rPr>
        <w:t xml:space="preserve"> subframes):</w:t>
      </w:r>
    </w:p>
    <w:p w14:paraId="30296635" w14:textId="77777777" w:rsidR="009236D6" w:rsidRPr="00EF3C42" w:rsidRDefault="009236D6" w:rsidP="00B46E33">
      <w:pPr>
        <w:numPr>
          <w:ilvl w:val="0"/>
          <w:numId w:val="11"/>
        </w:numPr>
        <w:overflowPunct/>
        <w:autoSpaceDE/>
        <w:autoSpaceDN/>
        <w:adjustRightInd/>
        <w:spacing w:after="0"/>
        <w:textAlignment w:val="auto"/>
        <w:rPr>
          <w:rFonts w:ascii="Arial" w:hAnsi="Arial" w:cs="Arial"/>
        </w:rPr>
      </w:pPr>
      <w:r w:rsidRPr="00EF3C42">
        <w:rPr>
          <w:rFonts w:ascii="Arial" w:hAnsi="Arial" w:cs="Arial"/>
        </w:rPr>
        <w:t>N = 9:</w:t>
      </w:r>
    </w:p>
    <w:p w14:paraId="3F42DD4A" w14:textId="77777777" w:rsidR="009236D6" w:rsidRPr="00EF3C42" w:rsidRDefault="009236D6" w:rsidP="00B46E33">
      <w:pPr>
        <w:numPr>
          <w:ilvl w:val="1"/>
          <w:numId w:val="11"/>
        </w:numPr>
        <w:overflowPunct/>
        <w:autoSpaceDE/>
        <w:autoSpaceDN/>
        <w:adjustRightInd/>
        <w:spacing w:after="0"/>
        <w:textAlignment w:val="auto"/>
        <w:rPr>
          <w:rFonts w:ascii="Arial" w:hAnsi="Arial" w:cs="Arial"/>
        </w:rPr>
      </w:pPr>
      <w:r w:rsidRPr="00EF3C42">
        <w:rPr>
          <w:rFonts w:ascii="Arial" w:hAnsi="Arial" w:cs="Arial"/>
        </w:rPr>
        <w:t>U = 8</w:t>
      </w:r>
    </w:p>
    <w:p w14:paraId="03303827" w14:textId="77777777" w:rsidR="009236D6" w:rsidRPr="00EF3C42" w:rsidRDefault="009236D6" w:rsidP="00B46E33">
      <w:pPr>
        <w:numPr>
          <w:ilvl w:val="1"/>
          <w:numId w:val="11"/>
        </w:numPr>
        <w:overflowPunct/>
        <w:autoSpaceDE/>
        <w:autoSpaceDN/>
        <w:adjustRightInd/>
        <w:spacing w:after="0"/>
        <w:textAlignment w:val="auto"/>
        <w:rPr>
          <w:rFonts w:ascii="Arial" w:hAnsi="Arial" w:cs="Arial"/>
        </w:rPr>
      </w:pPr>
      <w:r w:rsidRPr="00EF3C42">
        <w:rPr>
          <w:rFonts w:ascii="Arial" w:hAnsi="Arial" w:cs="Arial"/>
        </w:rPr>
        <w:t>U = 20</w:t>
      </w:r>
    </w:p>
    <w:p w14:paraId="6BE6E298" w14:textId="77777777" w:rsidR="009236D6" w:rsidRPr="00EF3C42" w:rsidRDefault="009236D6" w:rsidP="00B46E33">
      <w:pPr>
        <w:numPr>
          <w:ilvl w:val="1"/>
          <w:numId w:val="11"/>
        </w:numPr>
        <w:overflowPunct/>
        <w:autoSpaceDE/>
        <w:autoSpaceDN/>
        <w:adjustRightInd/>
        <w:spacing w:after="0"/>
        <w:textAlignment w:val="auto"/>
        <w:rPr>
          <w:rFonts w:ascii="Arial" w:hAnsi="Arial" w:cs="Arial"/>
        </w:rPr>
      </w:pPr>
      <w:r w:rsidRPr="00EF3C42">
        <w:rPr>
          <w:rFonts w:ascii="Arial" w:hAnsi="Arial" w:cs="Arial"/>
        </w:rPr>
        <w:t>U = 30</w:t>
      </w:r>
    </w:p>
    <w:p w14:paraId="138FC46E" w14:textId="77777777" w:rsidR="009236D6" w:rsidRPr="00EF3C42" w:rsidRDefault="009236D6" w:rsidP="00B46E33">
      <w:pPr>
        <w:numPr>
          <w:ilvl w:val="0"/>
          <w:numId w:val="11"/>
        </w:numPr>
        <w:overflowPunct/>
        <w:autoSpaceDE/>
        <w:autoSpaceDN/>
        <w:adjustRightInd/>
        <w:spacing w:after="0"/>
        <w:textAlignment w:val="auto"/>
        <w:rPr>
          <w:rFonts w:ascii="Arial" w:hAnsi="Arial" w:cs="Arial"/>
        </w:rPr>
      </w:pPr>
      <w:r w:rsidRPr="00EF3C42">
        <w:rPr>
          <w:rFonts w:ascii="Arial" w:hAnsi="Arial" w:cs="Arial"/>
        </w:rPr>
        <w:t>N = 8:</w:t>
      </w:r>
    </w:p>
    <w:p w14:paraId="0D6F66E3" w14:textId="77777777" w:rsidR="009236D6" w:rsidRPr="00EF3C42" w:rsidRDefault="009236D6" w:rsidP="00B46E33">
      <w:pPr>
        <w:numPr>
          <w:ilvl w:val="1"/>
          <w:numId w:val="11"/>
        </w:numPr>
        <w:overflowPunct/>
        <w:autoSpaceDE/>
        <w:autoSpaceDN/>
        <w:adjustRightInd/>
        <w:spacing w:after="0"/>
        <w:textAlignment w:val="auto"/>
        <w:rPr>
          <w:rFonts w:ascii="Arial" w:hAnsi="Arial" w:cs="Arial"/>
        </w:rPr>
      </w:pPr>
      <w:r w:rsidRPr="00EF3C42">
        <w:rPr>
          <w:rFonts w:ascii="Arial" w:hAnsi="Arial" w:cs="Arial"/>
        </w:rPr>
        <w:t>U = 20</w:t>
      </w:r>
    </w:p>
    <w:p w14:paraId="05CACB6A" w14:textId="77777777" w:rsidR="009236D6" w:rsidRPr="00EF3C42" w:rsidRDefault="009236D6" w:rsidP="00B46E33">
      <w:pPr>
        <w:numPr>
          <w:ilvl w:val="0"/>
          <w:numId w:val="11"/>
        </w:numPr>
        <w:overflowPunct/>
        <w:autoSpaceDE/>
        <w:autoSpaceDN/>
        <w:adjustRightInd/>
        <w:spacing w:after="0"/>
        <w:textAlignment w:val="auto"/>
        <w:rPr>
          <w:rFonts w:ascii="Arial" w:hAnsi="Arial" w:cs="Arial"/>
        </w:rPr>
      </w:pPr>
      <w:r w:rsidRPr="00EF3C42">
        <w:rPr>
          <w:rFonts w:ascii="Arial" w:hAnsi="Arial" w:cs="Arial"/>
        </w:rPr>
        <w:t>Companies to report which subframe indices are included in the set of consecutive uplink subframes.</w:t>
      </w:r>
    </w:p>
    <w:p w14:paraId="4FEA56C8" w14:textId="77777777" w:rsidR="009236D6" w:rsidRPr="00EF3C42" w:rsidRDefault="009236D6" w:rsidP="00B46E33">
      <w:pPr>
        <w:numPr>
          <w:ilvl w:val="0"/>
          <w:numId w:val="11"/>
        </w:numPr>
        <w:overflowPunct/>
        <w:autoSpaceDE/>
        <w:autoSpaceDN/>
        <w:adjustRightInd/>
        <w:spacing w:after="0"/>
        <w:textAlignment w:val="auto"/>
        <w:rPr>
          <w:rFonts w:ascii="Arial" w:hAnsi="Arial" w:cs="Arial"/>
        </w:rPr>
      </w:pPr>
      <w:r w:rsidRPr="00EF3C42">
        <w:rPr>
          <w:rFonts w:ascii="Arial" w:hAnsi="Arial" w:cs="Arial"/>
        </w:rPr>
        <w:t>Other combinations are not precluded to be reported by companies</w:t>
      </w:r>
    </w:p>
    <w:p w14:paraId="6C10161D" w14:textId="77777777" w:rsidR="009236D6" w:rsidRPr="00EF3C42" w:rsidRDefault="009236D6" w:rsidP="00B46E33">
      <w:pPr>
        <w:numPr>
          <w:ilvl w:val="0"/>
          <w:numId w:val="11"/>
        </w:numPr>
        <w:overflowPunct/>
        <w:autoSpaceDE/>
        <w:autoSpaceDN/>
        <w:adjustRightInd/>
        <w:spacing w:after="0"/>
        <w:textAlignment w:val="auto"/>
        <w:rPr>
          <w:rFonts w:ascii="Arial" w:hAnsi="Arial" w:cs="Arial"/>
        </w:rPr>
      </w:pPr>
      <w:r w:rsidRPr="00EF3C42">
        <w:rPr>
          <w:rFonts w:ascii="Arial" w:hAnsi="Arial" w:cs="Arial"/>
        </w:rPr>
        <w:t>For evaluations including both uplink and downlink (if any), companies are encouraged to prioritize the case of D=U</w:t>
      </w:r>
    </w:p>
    <w:p w14:paraId="036C252A" w14:textId="6E3B6040" w:rsidR="009236D6" w:rsidRPr="00EF3C42" w:rsidRDefault="009236D6" w:rsidP="009236D6">
      <w:pPr>
        <w:rPr>
          <w:rFonts w:ascii="Arial" w:hAnsi="Arial" w:cs="Arial"/>
        </w:rPr>
      </w:pPr>
      <w:r w:rsidRPr="00EF3C42">
        <w:rPr>
          <w:rFonts w:ascii="Arial" w:hAnsi="Arial" w:cs="Arial"/>
        </w:rPr>
        <w:t>NOTE: This does not imply that the above combinations are the only ones to be considered during the normative phase.</w:t>
      </w:r>
    </w:p>
    <w:p w14:paraId="66DA61F2"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highlight w:val="green"/>
          <w:lang w:eastAsia="en-GB"/>
        </w:rPr>
        <w:t>Agreement</w:t>
      </w:r>
    </w:p>
    <w:p w14:paraId="62EC68C3" w14:textId="77777777" w:rsidR="009236D6" w:rsidRPr="00EF3C42" w:rsidRDefault="009236D6" w:rsidP="009236D6">
      <w:pPr>
        <w:pStyle w:val="0Maintext"/>
        <w:rPr>
          <w:rFonts w:ascii="Arial" w:eastAsia="Times New Roman" w:hAnsi="Arial" w:cs="Arial"/>
          <w:lang w:eastAsia="en-GB"/>
        </w:rPr>
      </w:pPr>
      <w:r w:rsidRPr="00EF3C42">
        <w:rPr>
          <w:rFonts w:ascii="Arial" w:eastAsia="Times New Roman" w:hAnsi="Arial" w:cs="Arial"/>
          <w:lang w:eastAsia="en-GB"/>
        </w:rPr>
        <w:t>For the study phase, RAN1 assumes as a baseline for evaluations that uplink PHY channels are transmitted on the anchor carrier following subframe index/location and SFN mapping of NB-IoT NTN FDD.</w:t>
      </w:r>
    </w:p>
    <w:p w14:paraId="227BF79A" w14:textId="77777777" w:rsidR="009236D6" w:rsidRPr="00EF3C42" w:rsidRDefault="009236D6" w:rsidP="00B46E33">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proofErr w:type="gramStart"/>
      <w:r w:rsidRPr="00EF3C42">
        <w:rPr>
          <w:rFonts w:ascii="Arial" w:hAnsi="Arial" w:cs="Arial"/>
          <w:kern w:val="0"/>
          <w:sz w:val="20"/>
          <w:szCs w:val="20"/>
          <w:lang w:val="en-GB" w:eastAsia="en-GB"/>
        </w:rPr>
        <w:t>For the purpose of</w:t>
      </w:r>
      <w:proofErr w:type="gramEnd"/>
      <w:r w:rsidRPr="00EF3C42">
        <w:rPr>
          <w:rFonts w:ascii="Arial" w:hAnsi="Arial" w:cs="Arial"/>
          <w:kern w:val="0"/>
          <w:sz w:val="20"/>
          <w:szCs w:val="20"/>
          <w:lang w:val="en-GB" w:eastAsia="en-GB"/>
        </w:rPr>
        <w:t xml:space="preserve"> study, the UL subframes of the Rel-19 TDD pattern may not fully cover all the instances of the PHY channels and eNB will not receive the corresponding instances.</w:t>
      </w:r>
    </w:p>
    <w:p w14:paraId="08D6A4F7" w14:textId="77777777" w:rsidR="009236D6" w:rsidRPr="00EF3C42" w:rsidRDefault="009236D6" w:rsidP="00B46E33">
      <w:pPr>
        <w:pStyle w:val="ListParagraph"/>
        <w:widowControl/>
        <w:numPr>
          <w:ilvl w:val="1"/>
          <w:numId w:val="11"/>
        </w:numPr>
        <w:overflowPunct w:val="0"/>
        <w:autoSpaceDE w:val="0"/>
        <w:autoSpaceDN w:val="0"/>
        <w:adjustRightInd w:val="0"/>
        <w:spacing w:after="180"/>
        <w:ind w:leftChars="0"/>
        <w:contextualSpacing/>
        <w:jc w:val="left"/>
        <w:textAlignment w:val="baseline"/>
        <w:rPr>
          <w:rFonts w:ascii="Arial" w:hAnsi="Arial" w:cs="Arial"/>
          <w:kern w:val="0"/>
          <w:sz w:val="20"/>
          <w:szCs w:val="20"/>
          <w:lang w:val="en-GB" w:eastAsia="en-GB"/>
        </w:rPr>
      </w:pPr>
      <w:r w:rsidRPr="00EF3C42">
        <w:rPr>
          <w:rFonts w:ascii="Arial" w:hAnsi="Arial" w:cs="Arial"/>
          <w:kern w:val="0"/>
          <w:sz w:val="20"/>
          <w:szCs w:val="20"/>
          <w:lang w:val="en-GB" w:eastAsia="en-GB"/>
        </w:rPr>
        <w:t>FFS: What is the TDD pattern</w:t>
      </w:r>
    </w:p>
    <w:p w14:paraId="7FE76331" w14:textId="49D52339" w:rsidR="000E67B9" w:rsidRPr="00EF3C42" w:rsidRDefault="000E67B9" w:rsidP="000E67B9">
      <w:pPr>
        <w:rPr>
          <w:rFonts w:ascii="Arial" w:hAnsi="Arial" w:cs="Arial"/>
          <w:color w:val="000000"/>
          <w:lang w:eastAsia="ko-KR"/>
        </w:rPr>
      </w:pPr>
    </w:p>
    <w:p w14:paraId="66D3DF58" w14:textId="5C043D73" w:rsidR="00FC4A94" w:rsidRPr="00EF3C42" w:rsidRDefault="009F7F03" w:rsidP="00530205">
      <w:pPr>
        <w:pStyle w:val="Heading4"/>
        <w:rPr>
          <w:rFonts w:cs="Arial"/>
          <w:sz w:val="20"/>
        </w:rPr>
      </w:pPr>
      <w:r w:rsidRPr="00EF3C42">
        <w:rPr>
          <w:rFonts w:cs="Arial"/>
          <w:sz w:val="20"/>
        </w:rPr>
        <w:lastRenderedPageBreak/>
        <w:t>2.1.</w:t>
      </w:r>
      <w:r w:rsidR="005078DE" w:rsidRPr="00EF3C42">
        <w:rPr>
          <w:rFonts w:cs="Arial"/>
          <w:sz w:val="20"/>
        </w:rPr>
        <w:t>2</w:t>
      </w:r>
      <w:r w:rsidR="00FC4A94" w:rsidRPr="00EF3C42">
        <w:rPr>
          <w:rFonts w:cs="Arial"/>
          <w:sz w:val="20"/>
        </w:rPr>
        <w:t xml:space="preserve"> </w:t>
      </w:r>
      <w:r w:rsidR="005F6C5F" w:rsidRPr="00EF3C42">
        <w:rPr>
          <w:rFonts w:cs="Arial"/>
          <w:sz w:val="20"/>
        </w:rPr>
        <w:t>Agreements</w:t>
      </w:r>
      <w:r w:rsidR="00FC4A94" w:rsidRPr="00EF3C42">
        <w:rPr>
          <w:rFonts w:cs="Arial"/>
          <w:sz w:val="20"/>
        </w:rPr>
        <w:t xml:space="preserve"> during RAN1#119</w:t>
      </w:r>
    </w:p>
    <w:p w14:paraId="04984848" w14:textId="09AE73C8" w:rsidR="00CD35EC" w:rsidRPr="00EF3C42" w:rsidRDefault="006C3B51" w:rsidP="00207E6B">
      <w:pPr>
        <w:spacing w:beforeLines="50" w:before="120" w:afterLines="50" w:after="120"/>
        <w:rPr>
          <w:rFonts w:ascii="Arial" w:hAnsi="Arial" w:cs="Arial"/>
          <w:lang w:eastAsia="ja-JP"/>
        </w:rPr>
      </w:pPr>
      <w:r w:rsidRPr="00EF3C42">
        <w:rPr>
          <w:rFonts w:ascii="Arial" w:hAnsi="Arial" w:cs="Arial"/>
          <w:lang w:eastAsia="ja-JP"/>
        </w:rPr>
        <w:t xml:space="preserve">Agreements and observations stemming from evaluations </w:t>
      </w:r>
      <w:r w:rsidR="002C06F1" w:rsidRPr="00EF3C42">
        <w:rPr>
          <w:rFonts w:ascii="Arial" w:hAnsi="Arial" w:cs="Arial"/>
          <w:lang w:eastAsia="ja-JP"/>
        </w:rPr>
        <w:t xml:space="preserve">of </w:t>
      </w:r>
      <w:r w:rsidRPr="00EF3C42">
        <w:rPr>
          <w:rFonts w:ascii="Arial" w:hAnsi="Arial" w:cs="Arial"/>
          <w:lang w:eastAsia="ja-JP"/>
        </w:rPr>
        <w:t>feasibility of DL sync</w:t>
      </w:r>
      <w:r w:rsidR="00EA2274" w:rsidRPr="00EF3C42">
        <w:rPr>
          <w:rFonts w:ascii="Arial" w:hAnsi="Arial" w:cs="Arial"/>
          <w:lang w:eastAsia="ja-JP"/>
        </w:rPr>
        <w:t xml:space="preserve"> and other aspects</w:t>
      </w:r>
    </w:p>
    <w:p w14:paraId="5E10C5B5" w14:textId="77777777" w:rsidR="009236D6" w:rsidRPr="00EF3C42" w:rsidRDefault="009236D6" w:rsidP="009236D6">
      <w:pPr>
        <w:rPr>
          <w:rFonts w:ascii="Arial" w:hAnsi="Arial" w:cs="Arial"/>
          <w:b/>
          <w:bCs/>
          <w:lang w:val="en-US"/>
        </w:rPr>
      </w:pPr>
      <w:r w:rsidRPr="00EF3C42">
        <w:rPr>
          <w:rFonts w:ascii="Arial" w:hAnsi="Arial" w:cs="Arial"/>
          <w:b/>
          <w:bCs/>
          <w:lang w:val="en-US"/>
        </w:rPr>
        <w:t>Observation</w:t>
      </w:r>
    </w:p>
    <w:p w14:paraId="447D86D9" w14:textId="77777777" w:rsidR="009236D6" w:rsidRPr="00EF3C42" w:rsidRDefault="009236D6" w:rsidP="009236D6">
      <w:pPr>
        <w:rPr>
          <w:rFonts w:ascii="Arial" w:hAnsi="Arial" w:cs="Arial"/>
          <w:lang w:val="en-US"/>
        </w:rPr>
      </w:pPr>
      <w:r w:rsidRPr="00EF3C42">
        <w:rPr>
          <w:rFonts w:ascii="Arial" w:hAnsi="Arial" w:cs="Arial"/>
          <w:lang w:val="en-US"/>
        </w:rPr>
        <w:t>RAN1 makes the following observations on downlink synchronization:</w:t>
      </w:r>
    </w:p>
    <w:p w14:paraId="1EAB015C" w14:textId="77777777" w:rsidR="009236D6" w:rsidRPr="00EF3C42" w:rsidRDefault="009236D6" w:rsidP="009236D6">
      <w:pPr>
        <w:spacing w:line="259" w:lineRule="auto"/>
        <w:rPr>
          <w:rFonts w:ascii="Arial" w:hAnsi="Arial" w:cs="Arial"/>
          <w:lang w:val="en-US"/>
        </w:rPr>
      </w:pPr>
      <w:r w:rsidRPr="00EF3C42">
        <w:rPr>
          <w:rFonts w:ascii="Arial" w:hAnsi="Arial" w:cs="Arial"/>
          <w:lang w:val="en-US"/>
        </w:rPr>
        <w:t>Case 1: For N=9, D=8:</w:t>
      </w:r>
    </w:p>
    <w:p w14:paraId="215FE7B0" w14:textId="77777777" w:rsidR="009236D6" w:rsidRPr="00EF3C42" w:rsidRDefault="009236D6" w:rsidP="00B46E33">
      <w:pPr>
        <w:pStyle w:val="ListParagraph"/>
        <w:widowControl/>
        <w:numPr>
          <w:ilvl w:val="0"/>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NPSS:</w:t>
      </w:r>
    </w:p>
    <w:p w14:paraId="7748066D" w14:textId="77777777" w:rsidR="009236D6" w:rsidRPr="00EF3C42" w:rsidRDefault="009236D6" w:rsidP="00B46E33">
      <w:pPr>
        <w:pStyle w:val="ListParagraph"/>
        <w:widowControl/>
        <w:numPr>
          <w:ilvl w:val="1"/>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one-shot detection (90ms delay), 9 sources provided simulation results, with a median required SNR of 1.30dB. The link budget margin is (median margin):</w:t>
      </w:r>
    </w:p>
    <w:p w14:paraId="212B8C58" w14:textId="77777777" w:rsidR="009236D6" w:rsidRPr="00EF3C42" w:rsidRDefault="009236D6" w:rsidP="00B46E33">
      <w:pPr>
        <w:pStyle w:val="ListParagraph"/>
        <w:widowControl/>
        <w:numPr>
          <w:ilvl w:val="2"/>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 xml:space="preserve">4.21 dB for LEO-1200 (0dBi antenna gain) </w:t>
      </w:r>
    </w:p>
    <w:p w14:paraId="1EB3D27B" w14:textId="77777777" w:rsidR="009236D6" w:rsidRPr="00EF3C42" w:rsidRDefault="009236D6" w:rsidP="00B46E33">
      <w:pPr>
        <w:pStyle w:val="ListParagraph"/>
        <w:widowControl/>
        <w:numPr>
          <w:ilvl w:val="2"/>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-1.89 dB for LEO-600 (-5.5dBi antenna gain).</w:t>
      </w:r>
    </w:p>
    <w:p w14:paraId="739E693C" w14:textId="77777777" w:rsidR="009236D6" w:rsidRPr="00EF3C42" w:rsidRDefault="009236D6" w:rsidP="00B46E33">
      <w:pPr>
        <w:pStyle w:val="ListParagraph"/>
        <w:widowControl/>
        <w:numPr>
          <w:ilvl w:val="1"/>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two-shot detection (180ms delay), 3 sources provided simulation results, with a median required SNR of -1.20dB. The link budget margin is (median margin):</w:t>
      </w:r>
    </w:p>
    <w:p w14:paraId="1F38179D" w14:textId="77777777" w:rsidR="009236D6" w:rsidRPr="00EF3C42" w:rsidRDefault="009236D6" w:rsidP="00B46E33">
      <w:pPr>
        <w:pStyle w:val="ListParagraph"/>
        <w:widowControl/>
        <w:numPr>
          <w:ilvl w:val="2"/>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 xml:space="preserve">6.71dB for LEO 1200 (0dBi antenna gain) </w:t>
      </w:r>
    </w:p>
    <w:p w14:paraId="45EE9C67" w14:textId="77777777" w:rsidR="009236D6" w:rsidRPr="00EF3C42" w:rsidRDefault="009236D6" w:rsidP="00B46E33">
      <w:pPr>
        <w:pStyle w:val="ListParagraph"/>
        <w:widowControl/>
        <w:numPr>
          <w:ilvl w:val="2"/>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0.61dB for LEO-600 (-5.5dBi antenna gain).</w:t>
      </w:r>
    </w:p>
    <w:p w14:paraId="6DF3085C" w14:textId="77777777" w:rsidR="009236D6" w:rsidRPr="00EF3C42" w:rsidRDefault="009236D6" w:rsidP="00B46E33">
      <w:pPr>
        <w:pStyle w:val="ListParagraph"/>
        <w:widowControl/>
        <w:numPr>
          <w:ilvl w:val="1"/>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four-shot detection (360ms delay), 3 sources provided simulation results, with a median required SNR of -3.80dB. The link budget margin is (median margin):</w:t>
      </w:r>
    </w:p>
    <w:p w14:paraId="1F94B5AC" w14:textId="77777777" w:rsidR="009236D6" w:rsidRPr="00EF3C42" w:rsidRDefault="009236D6" w:rsidP="00B46E33">
      <w:pPr>
        <w:pStyle w:val="ListParagraph"/>
        <w:widowControl/>
        <w:numPr>
          <w:ilvl w:val="2"/>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9.31dB for LEO-1200 (0dBi antenna gain)</w:t>
      </w:r>
    </w:p>
    <w:p w14:paraId="270A51E4" w14:textId="77777777" w:rsidR="009236D6" w:rsidRPr="00EF3C42" w:rsidRDefault="009236D6" w:rsidP="00B46E33">
      <w:pPr>
        <w:pStyle w:val="ListParagraph"/>
        <w:widowControl/>
        <w:numPr>
          <w:ilvl w:val="2"/>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3.21dB for LEO-600 (-5.5dBi antenna gain).</w:t>
      </w:r>
    </w:p>
    <w:p w14:paraId="51F45977" w14:textId="77777777" w:rsidR="009236D6" w:rsidRPr="00EF3C42" w:rsidRDefault="009236D6" w:rsidP="00B46E33">
      <w:pPr>
        <w:pStyle w:val="ListParagraph"/>
        <w:widowControl/>
        <w:numPr>
          <w:ilvl w:val="1"/>
          <w:numId w:val="15"/>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NOTE: The assumptions for combining for 2-shot and 3-shot detection are different across companies.</w:t>
      </w:r>
    </w:p>
    <w:p w14:paraId="26190891" w14:textId="77777777" w:rsidR="009236D6" w:rsidRPr="00EF3C42" w:rsidRDefault="009236D6" w:rsidP="00B46E33">
      <w:pPr>
        <w:pStyle w:val="ListParagraph"/>
        <w:widowControl/>
        <w:numPr>
          <w:ilvl w:val="0"/>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NSSS:</w:t>
      </w:r>
    </w:p>
    <w:p w14:paraId="296A7074" w14:textId="77777777" w:rsidR="009236D6" w:rsidRPr="00EF3C42" w:rsidRDefault="009236D6" w:rsidP="00B46E33">
      <w:pPr>
        <w:pStyle w:val="ListParagraph"/>
        <w:widowControl/>
        <w:numPr>
          <w:ilvl w:val="1"/>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one-shot detection (180ms delay), 5 sources provided simulation results, with a median required SNR of -2.50dB. The link budget margin is (median margin):</w:t>
      </w:r>
    </w:p>
    <w:p w14:paraId="7368DA72"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8.01dB for LEO-1200 (0dBi antenna gain)</w:t>
      </w:r>
    </w:p>
    <w:p w14:paraId="18912C1F"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 xml:space="preserve">1.91dB for LEO-600 (-5.5dBi antenna gain) </w:t>
      </w:r>
    </w:p>
    <w:p w14:paraId="14565989" w14:textId="77777777" w:rsidR="009236D6" w:rsidRPr="00EF3C42" w:rsidRDefault="009236D6" w:rsidP="00B46E33">
      <w:pPr>
        <w:pStyle w:val="ListParagraph"/>
        <w:widowControl/>
        <w:numPr>
          <w:ilvl w:val="0"/>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NPBCH:</w:t>
      </w:r>
    </w:p>
    <w:p w14:paraId="4FB5A00E" w14:textId="77777777" w:rsidR="009236D6" w:rsidRPr="00EF3C42" w:rsidRDefault="009236D6" w:rsidP="00B46E33">
      <w:pPr>
        <w:pStyle w:val="ListParagraph"/>
        <w:widowControl/>
        <w:numPr>
          <w:ilvl w:val="1"/>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90ms combining, 4 sources provided simulation results, with a median required SNR of 3.48dB. The link budget margin is (median margin):</w:t>
      </w:r>
    </w:p>
    <w:p w14:paraId="05CA1746"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2.03dB for LEO-1200 (0dBi antenna gain)</w:t>
      </w:r>
    </w:p>
    <w:p w14:paraId="34EB9845"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-4.07dB for LEO-600 (-5.5dBi antenna gain)</w:t>
      </w:r>
    </w:p>
    <w:p w14:paraId="4D3D5F9D" w14:textId="77777777" w:rsidR="009236D6" w:rsidRPr="00EF3C42" w:rsidRDefault="009236D6" w:rsidP="00B46E33">
      <w:pPr>
        <w:pStyle w:val="ListParagraph"/>
        <w:widowControl/>
        <w:numPr>
          <w:ilvl w:val="1"/>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 xml:space="preserve">For 640ms combining, 6 sources provided results, with a median required SNR </w:t>
      </w:r>
      <w:proofErr w:type="gramStart"/>
      <w:r w:rsidRPr="00EF3C42">
        <w:rPr>
          <w:rFonts w:ascii="Arial" w:hAnsi="Arial" w:cs="Arial"/>
          <w:sz w:val="20"/>
          <w:szCs w:val="20"/>
        </w:rPr>
        <w:t>of  -</w:t>
      </w:r>
      <w:proofErr w:type="gramEnd"/>
      <w:r w:rsidRPr="00EF3C42">
        <w:rPr>
          <w:rFonts w:ascii="Arial" w:hAnsi="Arial" w:cs="Arial"/>
          <w:sz w:val="20"/>
          <w:szCs w:val="20"/>
        </w:rPr>
        <w:t>4.25dB. The link budget margin is (median margin):</w:t>
      </w:r>
    </w:p>
    <w:p w14:paraId="4689EDFD"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9.76dB for LEO-1200 (0dBi antenna gain)</w:t>
      </w:r>
    </w:p>
    <w:p w14:paraId="347BE897"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3.66dB for LEO-600 (-5.5dBi antenna gain)</w:t>
      </w:r>
    </w:p>
    <w:p w14:paraId="1096AEFE" w14:textId="77777777" w:rsidR="009236D6" w:rsidRPr="00EF3C42" w:rsidRDefault="009236D6" w:rsidP="009236D6">
      <w:pPr>
        <w:spacing w:line="259" w:lineRule="auto"/>
        <w:rPr>
          <w:rFonts w:ascii="Arial" w:hAnsi="Arial" w:cs="Arial"/>
          <w:lang w:val="en-US"/>
        </w:rPr>
      </w:pPr>
      <w:r w:rsidRPr="00EF3C42">
        <w:rPr>
          <w:rFonts w:ascii="Arial" w:hAnsi="Arial" w:cs="Arial"/>
          <w:lang w:val="en-US"/>
        </w:rPr>
        <w:t>Case 2: For N=9, D=20:</w:t>
      </w:r>
    </w:p>
    <w:p w14:paraId="7FC3FA58" w14:textId="77777777" w:rsidR="009236D6" w:rsidRPr="00EF3C42" w:rsidRDefault="009236D6" w:rsidP="00B46E33">
      <w:pPr>
        <w:pStyle w:val="ListParagraph"/>
        <w:widowControl/>
        <w:numPr>
          <w:ilvl w:val="0"/>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NPSS:</w:t>
      </w:r>
    </w:p>
    <w:p w14:paraId="1C680B64" w14:textId="77777777" w:rsidR="009236D6" w:rsidRPr="00EF3C42" w:rsidRDefault="009236D6" w:rsidP="00B46E33">
      <w:pPr>
        <w:pStyle w:val="ListParagraph"/>
        <w:widowControl/>
        <w:numPr>
          <w:ilvl w:val="1"/>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a combining of 2 consecutive NPSS (80ms delay), 1 source provided simulation results, with a median required SNR of -0.8dB. The link budget margin is (median margin):</w:t>
      </w:r>
    </w:p>
    <w:p w14:paraId="5E89B3BF" w14:textId="77777777" w:rsidR="009236D6" w:rsidRPr="00EF3C42" w:rsidRDefault="009236D6" w:rsidP="00B46E33">
      <w:pPr>
        <w:pStyle w:val="ListParagraph"/>
        <w:widowControl/>
        <w:numPr>
          <w:ilvl w:val="2"/>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6.31dB for LEO-1200 (0dBi antenna gain)</w:t>
      </w:r>
    </w:p>
    <w:p w14:paraId="63C19DF8" w14:textId="77777777" w:rsidR="009236D6" w:rsidRPr="00EF3C42" w:rsidRDefault="009236D6" w:rsidP="00B46E33">
      <w:pPr>
        <w:pStyle w:val="ListParagraph"/>
        <w:widowControl/>
        <w:numPr>
          <w:ilvl w:val="2"/>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0.21dB for LEO-600 (-5.5dBi antenna gain)</w:t>
      </w:r>
    </w:p>
    <w:p w14:paraId="15D62F67" w14:textId="77777777" w:rsidR="009236D6" w:rsidRPr="00EF3C42" w:rsidRDefault="009236D6" w:rsidP="00B46E33">
      <w:pPr>
        <w:pStyle w:val="ListParagraph"/>
        <w:widowControl/>
        <w:numPr>
          <w:ilvl w:val="0"/>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NPBCH:</w:t>
      </w:r>
    </w:p>
    <w:p w14:paraId="54E54301" w14:textId="77777777" w:rsidR="009236D6" w:rsidRPr="00EF3C42" w:rsidRDefault="009236D6" w:rsidP="00B46E33">
      <w:pPr>
        <w:pStyle w:val="ListParagraph"/>
        <w:widowControl/>
        <w:numPr>
          <w:ilvl w:val="1"/>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640ms combining, 1 source provided simulation results, with a median required SNR of -5.10dB. The link budget margin is (median margin):</w:t>
      </w:r>
    </w:p>
    <w:p w14:paraId="7A486D3A" w14:textId="77777777" w:rsidR="009236D6" w:rsidRPr="00EF3C42" w:rsidRDefault="009236D6" w:rsidP="00B46E33">
      <w:pPr>
        <w:pStyle w:val="ListParagraph"/>
        <w:widowControl/>
        <w:numPr>
          <w:ilvl w:val="2"/>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10.61dB for LEO-1200 (0dBi antenna gain)</w:t>
      </w:r>
    </w:p>
    <w:p w14:paraId="4793518A" w14:textId="77777777" w:rsidR="009236D6" w:rsidRPr="00EF3C42" w:rsidRDefault="009236D6" w:rsidP="00B46E33">
      <w:pPr>
        <w:pStyle w:val="ListParagraph"/>
        <w:widowControl/>
        <w:numPr>
          <w:ilvl w:val="2"/>
          <w:numId w:val="14"/>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4.51dB for LEO-600 (-5.5dBi antenna gain)</w:t>
      </w:r>
    </w:p>
    <w:p w14:paraId="79AC048E" w14:textId="77777777" w:rsidR="009236D6" w:rsidRPr="00EF3C42" w:rsidRDefault="009236D6" w:rsidP="009236D6">
      <w:pPr>
        <w:spacing w:line="259" w:lineRule="auto"/>
        <w:rPr>
          <w:rFonts w:ascii="Arial" w:hAnsi="Arial" w:cs="Arial"/>
          <w:lang w:val="en-US"/>
        </w:rPr>
      </w:pPr>
      <w:r w:rsidRPr="00EF3C42">
        <w:rPr>
          <w:rFonts w:ascii="Arial" w:hAnsi="Arial" w:cs="Arial"/>
          <w:lang w:val="en-US"/>
        </w:rPr>
        <w:t>Case 3: For N=9, D=30:</w:t>
      </w:r>
    </w:p>
    <w:p w14:paraId="5737AB3A" w14:textId="77777777" w:rsidR="009236D6" w:rsidRPr="00EF3C42" w:rsidRDefault="009236D6" w:rsidP="00B46E33">
      <w:pPr>
        <w:pStyle w:val="ListParagraph"/>
        <w:widowControl/>
        <w:numPr>
          <w:ilvl w:val="0"/>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NPSS:</w:t>
      </w:r>
    </w:p>
    <w:p w14:paraId="0DB0C2A4" w14:textId="77777777" w:rsidR="009236D6" w:rsidRPr="00EF3C42" w:rsidRDefault="009236D6" w:rsidP="00B46E33">
      <w:pPr>
        <w:pStyle w:val="ListParagraph"/>
        <w:widowControl/>
        <w:numPr>
          <w:ilvl w:val="1"/>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 xml:space="preserve">For combining of 3 consecutive NPSS (90ms delay), 1 source provided simulation results, with a median required SNR of -2.4 </w:t>
      </w:r>
      <w:proofErr w:type="spellStart"/>
      <w:r w:rsidRPr="00EF3C42">
        <w:rPr>
          <w:rFonts w:ascii="Arial" w:hAnsi="Arial" w:cs="Arial"/>
          <w:sz w:val="20"/>
          <w:szCs w:val="20"/>
        </w:rPr>
        <w:t>dB.</w:t>
      </w:r>
      <w:proofErr w:type="spellEnd"/>
      <w:r w:rsidRPr="00EF3C42">
        <w:rPr>
          <w:rFonts w:ascii="Arial" w:hAnsi="Arial" w:cs="Arial"/>
          <w:sz w:val="20"/>
          <w:szCs w:val="20"/>
        </w:rPr>
        <w:t xml:space="preserve"> The link budget margin is (median margin):</w:t>
      </w:r>
    </w:p>
    <w:p w14:paraId="5127B6A3"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7.91dB for LEO-1200 (0dBi antenna gain)</w:t>
      </w:r>
    </w:p>
    <w:p w14:paraId="7B9679BB"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1.81dB for LEO-600 (-5.5dBi antenna gain)</w:t>
      </w:r>
    </w:p>
    <w:p w14:paraId="56C8F810" w14:textId="77777777" w:rsidR="009236D6" w:rsidRPr="00EF3C42" w:rsidRDefault="009236D6" w:rsidP="00B46E33">
      <w:pPr>
        <w:pStyle w:val="ListParagraph"/>
        <w:widowControl/>
        <w:numPr>
          <w:ilvl w:val="0"/>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NPBCH:</w:t>
      </w:r>
    </w:p>
    <w:p w14:paraId="76E164B0" w14:textId="77777777" w:rsidR="009236D6" w:rsidRPr="00EF3C42" w:rsidRDefault="009236D6" w:rsidP="00B46E33">
      <w:pPr>
        <w:pStyle w:val="ListParagraph"/>
        <w:widowControl/>
        <w:numPr>
          <w:ilvl w:val="1"/>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For 640ms combining, 1 source provided simulation results, with a median required SNR of</w:t>
      </w:r>
      <w:r w:rsidRPr="00EF3C42">
        <w:rPr>
          <w:rFonts w:ascii="Arial" w:hAnsi="Arial" w:cs="Arial"/>
          <w:sz w:val="20"/>
          <w:szCs w:val="20"/>
        </w:rPr>
        <w:br/>
        <w:t xml:space="preserve"> -7.10dB the link budget margin is (median margin):</w:t>
      </w:r>
    </w:p>
    <w:p w14:paraId="3FE09CD6"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t>12.61dB for LEO-1200 (0dBi antenna gain)</w:t>
      </w:r>
    </w:p>
    <w:p w14:paraId="26EDA2F9" w14:textId="77777777" w:rsidR="009236D6" w:rsidRPr="00EF3C42" w:rsidRDefault="009236D6" w:rsidP="00B46E33">
      <w:pPr>
        <w:pStyle w:val="ListParagraph"/>
        <w:widowControl/>
        <w:numPr>
          <w:ilvl w:val="2"/>
          <w:numId w:val="13"/>
        </w:numPr>
        <w:overflowPunct w:val="0"/>
        <w:autoSpaceDE w:val="0"/>
        <w:autoSpaceDN w:val="0"/>
        <w:adjustRightInd w:val="0"/>
        <w:spacing w:after="180" w:line="259" w:lineRule="auto"/>
        <w:ind w:leftChars="0"/>
        <w:contextualSpacing/>
        <w:jc w:val="left"/>
        <w:textAlignment w:val="baseline"/>
        <w:rPr>
          <w:rFonts w:ascii="Arial" w:hAnsi="Arial" w:cs="Arial"/>
          <w:sz w:val="20"/>
          <w:szCs w:val="20"/>
        </w:rPr>
      </w:pPr>
      <w:r w:rsidRPr="00EF3C42">
        <w:rPr>
          <w:rFonts w:ascii="Arial" w:hAnsi="Arial" w:cs="Arial"/>
          <w:sz w:val="20"/>
          <w:szCs w:val="20"/>
        </w:rPr>
        <w:lastRenderedPageBreak/>
        <w:t>6.51dB for LEO-600 (-5.5dBi antenna gain)</w:t>
      </w:r>
    </w:p>
    <w:p w14:paraId="0591ED26" w14:textId="77777777" w:rsidR="009236D6" w:rsidRPr="00EF3C42" w:rsidRDefault="009236D6" w:rsidP="009236D6">
      <w:pPr>
        <w:spacing w:line="259" w:lineRule="auto"/>
        <w:rPr>
          <w:rFonts w:ascii="Arial" w:hAnsi="Arial" w:cs="Arial"/>
          <w:lang w:val="en-US"/>
        </w:rPr>
      </w:pPr>
      <w:r w:rsidRPr="00EF3C42">
        <w:rPr>
          <w:rFonts w:ascii="Arial" w:hAnsi="Arial" w:cs="Arial"/>
          <w:lang w:val="en-US"/>
        </w:rPr>
        <w:t>NOTE: Other evaluated scenarios (LEO-600 with 0dBi antenna gain, LEO-1200 with -5.5dBi antenna gain, LEO-800 with 0dBi antenna gain) have margins in between LEO-1200 (0dBi antenna gain) and LEO-600 (-5.5dBi antenna gain)</w:t>
      </w:r>
    </w:p>
    <w:p w14:paraId="4A43713E" w14:textId="77777777" w:rsidR="009236D6" w:rsidRPr="00EF3C42" w:rsidRDefault="009236D6" w:rsidP="009236D6">
      <w:pPr>
        <w:spacing w:line="259" w:lineRule="auto"/>
        <w:rPr>
          <w:rFonts w:ascii="Arial" w:hAnsi="Arial" w:cs="Arial"/>
          <w:lang w:val="en-US"/>
        </w:rPr>
      </w:pPr>
      <w:r w:rsidRPr="00EF3C42">
        <w:rPr>
          <w:rFonts w:ascii="Arial" w:hAnsi="Arial" w:cs="Arial"/>
          <w:lang w:val="en-US"/>
        </w:rPr>
        <w:t>NOTE: Different companies provided input for different cases. For the companies that evaluated multiple cases, the performance (in terms of acquisition delay) of Case 3 and Case 2 is better than the performance of Case 1.</w:t>
      </w:r>
    </w:p>
    <w:p w14:paraId="185C3855" w14:textId="77777777" w:rsidR="009236D6" w:rsidRPr="00EF3C42" w:rsidRDefault="009236D6" w:rsidP="009236D6">
      <w:pPr>
        <w:rPr>
          <w:rFonts w:ascii="Arial" w:hAnsi="Arial" w:cs="Arial"/>
          <w:lang w:eastAsia="x-none"/>
        </w:rPr>
      </w:pPr>
    </w:p>
    <w:p w14:paraId="24E9E26F" w14:textId="77777777" w:rsidR="009236D6" w:rsidRPr="00EF3C42" w:rsidRDefault="009236D6" w:rsidP="009236D6">
      <w:pPr>
        <w:spacing w:line="259" w:lineRule="auto"/>
        <w:rPr>
          <w:rFonts w:ascii="Arial" w:hAnsi="Arial" w:cs="Arial"/>
          <w:b/>
          <w:bCs/>
          <w:lang w:val="en-US"/>
        </w:rPr>
      </w:pPr>
      <w:r w:rsidRPr="00EF3C42">
        <w:rPr>
          <w:rFonts w:ascii="Arial" w:hAnsi="Arial" w:cs="Arial"/>
          <w:b/>
          <w:bCs/>
          <w:lang w:val="en-US"/>
        </w:rPr>
        <w:t>Observation</w:t>
      </w:r>
    </w:p>
    <w:p w14:paraId="3BA06FBA" w14:textId="77777777" w:rsidR="009236D6" w:rsidRPr="00EF3C42" w:rsidRDefault="009236D6" w:rsidP="009236D6">
      <w:pPr>
        <w:spacing w:line="259" w:lineRule="auto"/>
        <w:rPr>
          <w:rFonts w:ascii="Arial" w:hAnsi="Arial" w:cs="Arial"/>
          <w:lang w:val="en-US"/>
        </w:rPr>
      </w:pPr>
      <w:r w:rsidRPr="00EF3C42">
        <w:rPr>
          <w:rFonts w:ascii="Arial" w:hAnsi="Arial" w:cs="Arial"/>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14EAFD47" w14:textId="77777777" w:rsidR="009236D6" w:rsidRPr="00EF3C42" w:rsidRDefault="009236D6" w:rsidP="00B46E33">
      <w:pPr>
        <w:pStyle w:val="ListParagraph"/>
        <w:widowControl/>
        <w:numPr>
          <w:ilvl w:val="0"/>
          <w:numId w:val="16"/>
        </w:numPr>
        <w:spacing w:after="180"/>
        <w:ind w:leftChars="0"/>
        <w:contextualSpacing/>
        <w:jc w:val="left"/>
        <w:rPr>
          <w:rFonts w:ascii="Arial" w:hAnsi="Arial" w:cs="Arial"/>
          <w:sz w:val="20"/>
          <w:szCs w:val="20"/>
        </w:rPr>
      </w:pPr>
      <w:r w:rsidRPr="00EF3C42">
        <w:rPr>
          <w:rFonts w:ascii="Arial" w:hAnsi="Arial" w:cs="Arial"/>
          <w:sz w:val="20"/>
          <w:szCs w:val="20"/>
        </w:rPr>
        <w:t>Case 1: N=9, D=8</w:t>
      </w:r>
    </w:p>
    <w:p w14:paraId="160343F1" w14:textId="77777777" w:rsidR="009236D6" w:rsidRPr="00EF3C42" w:rsidRDefault="009236D6" w:rsidP="00B46E33">
      <w:pPr>
        <w:pStyle w:val="ListParagraph"/>
        <w:widowControl/>
        <w:numPr>
          <w:ilvl w:val="0"/>
          <w:numId w:val="16"/>
        </w:numPr>
        <w:spacing w:after="180"/>
        <w:ind w:leftChars="0"/>
        <w:contextualSpacing/>
        <w:jc w:val="left"/>
        <w:rPr>
          <w:rFonts w:ascii="Arial" w:hAnsi="Arial" w:cs="Arial"/>
          <w:sz w:val="20"/>
          <w:szCs w:val="20"/>
        </w:rPr>
      </w:pPr>
      <w:r w:rsidRPr="00EF3C42">
        <w:rPr>
          <w:rFonts w:ascii="Arial" w:hAnsi="Arial" w:cs="Arial"/>
          <w:sz w:val="20"/>
          <w:szCs w:val="20"/>
        </w:rPr>
        <w:t>Case 2: N=9, D=20</w:t>
      </w:r>
    </w:p>
    <w:p w14:paraId="16524267"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Case 3: N=9, D=30</w:t>
      </w:r>
    </w:p>
    <w:p w14:paraId="6CCA38B1" w14:textId="77777777" w:rsidR="009236D6" w:rsidRPr="00EF3C42" w:rsidRDefault="009236D6" w:rsidP="009236D6">
      <w:pPr>
        <w:rPr>
          <w:rFonts w:ascii="Arial" w:hAnsi="Arial" w:cs="Arial"/>
          <w:lang w:eastAsia="x-none"/>
        </w:rPr>
      </w:pPr>
    </w:p>
    <w:p w14:paraId="24EDBEE3" w14:textId="77777777" w:rsidR="009236D6" w:rsidRPr="00EF3C42" w:rsidRDefault="009236D6" w:rsidP="009236D6">
      <w:pPr>
        <w:rPr>
          <w:rFonts w:ascii="Arial" w:hAnsi="Arial" w:cs="Arial"/>
          <w:b/>
          <w:bCs/>
          <w:lang w:val="en-US"/>
        </w:rPr>
      </w:pPr>
      <w:r w:rsidRPr="00EF3C42">
        <w:rPr>
          <w:rFonts w:ascii="Arial" w:hAnsi="Arial" w:cs="Arial"/>
          <w:b/>
          <w:bCs/>
          <w:lang w:val="en-US"/>
        </w:rPr>
        <w:t>Observation</w:t>
      </w:r>
    </w:p>
    <w:p w14:paraId="4FC0C32F" w14:textId="77777777" w:rsidR="009236D6" w:rsidRPr="00EF3C42" w:rsidRDefault="009236D6" w:rsidP="009236D6">
      <w:pPr>
        <w:rPr>
          <w:rFonts w:ascii="Arial" w:hAnsi="Arial" w:cs="Arial"/>
          <w:lang w:val="en-US"/>
        </w:rPr>
      </w:pPr>
      <w:r w:rsidRPr="00EF3C42">
        <w:rPr>
          <w:rFonts w:ascii="Arial" w:hAnsi="Arial" w:cs="Arial"/>
          <w:lang w:val="en-US"/>
        </w:rPr>
        <w:t>In Rel-19, RAN1 concludes that at least N=9 is feasible from the following points of view:</w:t>
      </w:r>
    </w:p>
    <w:p w14:paraId="310CCF2C" w14:textId="77777777" w:rsidR="009236D6" w:rsidRPr="00EF3C42" w:rsidRDefault="009236D6" w:rsidP="00B46E33">
      <w:pPr>
        <w:pStyle w:val="ListParagraph"/>
        <w:widowControl/>
        <w:numPr>
          <w:ilvl w:val="0"/>
          <w:numId w:val="13"/>
        </w:numPr>
        <w:ind w:leftChars="0"/>
        <w:contextualSpacing/>
        <w:jc w:val="left"/>
        <w:rPr>
          <w:rFonts w:ascii="Arial" w:hAnsi="Arial" w:cs="Arial"/>
          <w:sz w:val="20"/>
          <w:szCs w:val="20"/>
        </w:rPr>
      </w:pPr>
      <w:r w:rsidRPr="00EF3C42">
        <w:rPr>
          <w:rFonts w:ascii="Arial" w:hAnsi="Arial" w:cs="Arial"/>
          <w:sz w:val="20"/>
          <w:szCs w:val="20"/>
        </w:rPr>
        <w:t>DL synchronization, based on the link level evaluations submitted at RAN#119</w:t>
      </w:r>
    </w:p>
    <w:p w14:paraId="53749071" w14:textId="77777777" w:rsidR="009236D6" w:rsidRPr="00EF3C42" w:rsidRDefault="009236D6" w:rsidP="00B46E33">
      <w:pPr>
        <w:pStyle w:val="ListParagraph"/>
        <w:widowControl/>
        <w:numPr>
          <w:ilvl w:val="0"/>
          <w:numId w:val="13"/>
        </w:numPr>
        <w:ind w:leftChars="0"/>
        <w:contextualSpacing/>
        <w:jc w:val="left"/>
        <w:rPr>
          <w:rFonts w:ascii="Arial" w:hAnsi="Arial" w:cs="Arial"/>
          <w:sz w:val="20"/>
          <w:szCs w:val="20"/>
        </w:rPr>
      </w:pPr>
      <w:r w:rsidRPr="00EF3C42">
        <w:rPr>
          <w:rFonts w:ascii="Arial" w:hAnsi="Arial" w:cs="Arial"/>
          <w:sz w:val="20"/>
          <w:szCs w:val="20"/>
        </w:rPr>
        <w:t>Coexistence with the TDD frame structure of the legacy system in the 1616-1626.5 MHz MSS band</w:t>
      </w:r>
    </w:p>
    <w:p w14:paraId="39D62780" w14:textId="77777777" w:rsidR="009236D6" w:rsidRPr="00EF3C42" w:rsidRDefault="009236D6" w:rsidP="009236D6">
      <w:pPr>
        <w:rPr>
          <w:rFonts w:ascii="Arial" w:hAnsi="Arial" w:cs="Arial"/>
          <w:lang w:val="en-US" w:eastAsia="x-none"/>
        </w:rPr>
      </w:pPr>
    </w:p>
    <w:p w14:paraId="67B63B48" w14:textId="77777777" w:rsidR="009236D6" w:rsidRPr="00EF3C42" w:rsidRDefault="009236D6" w:rsidP="009236D6">
      <w:pPr>
        <w:rPr>
          <w:rFonts w:ascii="Arial" w:hAnsi="Arial" w:cs="Arial"/>
          <w:lang w:val="en-US"/>
        </w:rPr>
      </w:pPr>
      <w:r w:rsidRPr="00EF3C42">
        <w:rPr>
          <w:rFonts w:ascii="Arial" w:hAnsi="Arial" w:cs="Arial"/>
          <w:highlight w:val="green"/>
          <w:lang w:val="en-US"/>
        </w:rPr>
        <w:t>Agreement</w:t>
      </w:r>
    </w:p>
    <w:p w14:paraId="550D1491" w14:textId="77777777" w:rsidR="009236D6" w:rsidRPr="00EF3C42" w:rsidRDefault="009236D6" w:rsidP="009236D6">
      <w:pPr>
        <w:rPr>
          <w:rFonts w:ascii="Arial" w:hAnsi="Arial" w:cs="Arial"/>
          <w:lang w:val="en-US"/>
        </w:rPr>
      </w:pPr>
      <w:r w:rsidRPr="00EF3C42">
        <w:rPr>
          <w:rFonts w:ascii="Arial" w:hAnsi="Arial" w:cs="Arial"/>
          <w:lang w:val="en-US"/>
        </w:rPr>
        <w:t>Regarding operation within the same band as the TDD frame structure of legacy system in the 1.6GHz MSS band (shown below), RAN1 work in Rel-19 considers the following design constraints:</w:t>
      </w:r>
    </w:p>
    <w:p w14:paraId="71DAEF97" w14:textId="77777777" w:rsidR="009236D6" w:rsidRPr="00EF3C42" w:rsidRDefault="009236D6" w:rsidP="00B46E33">
      <w:pPr>
        <w:pStyle w:val="ListParagraph"/>
        <w:widowControl/>
        <w:numPr>
          <w:ilvl w:val="0"/>
          <w:numId w:val="16"/>
        </w:numPr>
        <w:overflowPunct w:val="0"/>
        <w:autoSpaceDE w:val="0"/>
        <w:autoSpaceDN w:val="0"/>
        <w:adjustRightInd w:val="0"/>
        <w:ind w:leftChars="0"/>
        <w:contextualSpacing/>
        <w:jc w:val="left"/>
        <w:textAlignment w:val="baseline"/>
        <w:rPr>
          <w:rFonts w:ascii="Arial" w:hAnsi="Arial" w:cs="Arial"/>
          <w:sz w:val="20"/>
          <w:szCs w:val="20"/>
        </w:rPr>
      </w:pPr>
      <w:r w:rsidRPr="00EF3C42">
        <w:rPr>
          <w:rFonts w:ascii="Arial" w:hAnsi="Arial" w:cs="Arial"/>
          <w:sz w:val="20"/>
          <w:szCs w:val="20"/>
        </w:rPr>
        <w:t>At the satellite, all downlink NB-IoT channels/signals in a cell can only use one of the downlink slots in the TDD frame structure (DL1, DL2, DL3 or DL4) across 90ms periods.</w:t>
      </w:r>
    </w:p>
    <w:p w14:paraId="772669CA" w14:textId="77777777" w:rsidR="009236D6" w:rsidRPr="00EF3C42" w:rsidRDefault="009236D6" w:rsidP="00B46E33">
      <w:pPr>
        <w:pStyle w:val="ListParagraph"/>
        <w:widowControl/>
        <w:numPr>
          <w:ilvl w:val="1"/>
          <w:numId w:val="16"/>
        </w:numPr>
        <w:overflowPunct w:val="0"/>
        <w:autoSpaceDE w:val="0"/>
        <w:autoSpaceDN w:val="0"/>
        <w:adjustRightInd w:val="0"/>
        <w:ind w:leftChars="0"/>
        <w:contextualSpacing/>
        <w:jc w:val="left"/>
        <w:textAlignment w:val="baseline"/>
        <w:rPr>
          <w:rFonts w:ascii="Arial" w:hAnsi="Arial" w:cs="Arial"/>
          <w:sz w:val="20"/>
          <w:szCs w:val="20"/>
        </w:rPr>
      </w:pPr>
      <w:r w:rsidRPr="00EF3C42">
        <w:rPr>
          <w:rFonts w:ascii="Arial" w:hAnsi="Arial" w:cs="Arial"/>
          <w:sz w:val="20"/>
          <w:szCs w:val="20"/>
        </w:rPr>
        <w:t>The same downlink slot is used in all the 90ms periods.</w:t>
      </w:r>
    </w:p>
    <w:p w14:paraId="17B566D7" w14:textId="77777777" w:rsidR="009236D6" w:rsidRPr="00EF3C42" w:rsidRDefault="009236D6" w:rsidP="00B46E33">
      <w:pPr>
        <w:pStyle w:val="ListParagraph"/>
        <w:widowControl/>
        <w:numPr>
          <w:ilvl w:val="0"/>
          <w:numId w:val="16"/>
        </w:numPr>
        <w:overflowPunct w:val="0"/>
        <w:autoSpaceDE w:val="0"/>
        <w:autoSpaceDN w:val="0"/>
        <w:adjustRightInd w:val="0"/>
        <w:ind w:leftChars="0"/>
        <w:contextualSpacing/>
        <w:jc w:val="left"/>
        <w:textAlignment w:val="baseline"/>
        <w:rPr>
          <w:rFonts w:ascii="Arial" w:hAnsi="Arial" w:cs="Arial"/>
          <w:sz w:val="20"/>
          <w:szCs w:val="20"/>
        </w:rPr>
      </w:pPr>
      <w:r w:rsidRPr="00EF3C42">
        <w:rPr>
          <w:rFonts w:ascii="Arial" w:hAnsi="Arial" w:cs="Arial"/>
          <w:sz w:val="20"/>
          <w:szCs w:val="20"/>
        </w:rPr>
        <w:t>At the satellite, all uplink NB-IoT channels in a cell can only use one of the uplink slots in the TDD frame structure (UL1, UL2, UL3 or UL4) across 90ms periods.</w:t>
      </w:r>
    </w:p>
    <w:p w14:paraId="253714B5" w14:textId="77777777" w:rsidR="009236D6" w:rsidRPr="00EF3C42" w:rsidRDefault="009236D6" w:rsidP="00B46E33">
      <w:pPr>
        <w:pStyle w:val="ListParagraph"/>
        <w:widowControl/>
        <w:numPr>
          <w:ilvl w:val="1"/>
          <w:numId w:val="16"/>
        </w:numPr>
        <w:overflowPunct w:val="0"/>
        <w:autoSpaceDE w:val="0"/>
        <w:autoSpaceDN w:val="0"/>
        <w:adjustRightInd w:val="0"/>
        <w:ind w:leftChars="0"/>
        <w:contextualSpacing/>
        <w:jc w:val="left"/>
        <w:textAlignment w:val="baseline"/>
        <w:rPr>
          <w:rFonts w:ascii="Arial" w:hAnsi="Arial" w:cs="Arial"/>
          <w:sz w:val="20"/>
          <w:szCs w:val="20"/>
        </w:rPr>
      </w:pPr>
      <w:r w:rsidRPr="00EF3C42">
        <w:rPr>
          <w:rFonts w:ascii="Arial" w:hAnsi="Arial" w:cs="Arial"/>
          <w:sz w:val="20"/>
          <w:szCs w:val="20"/>
        </w:rPr>
        <w:t>The same uplink slot is used in all the 90ms periods.</w:t>
      </w:r>
    </w:p>
    <w:p w14:paraId="4D222BFC" w14:textId="77777777" w:rsidR="009236D6" w:rsidRPr="00EF3C42" w:rsidRDefault="009236D6" w:rsidP="00B46E33">
      <w:pPr>
        <w:pStyle w:val="ListParagraph"/>
        <w:widowControl/>
        <w:numPr>
          <w:ilvl w:val="0"/>
          <w:numId w:val="16"/>
        </w:numPr>
        <w:overflowPunct w:val="0"/>
        <w:autoSpaceDE w:val="0"/>
        <w:autoSpaceDN w:val="0"/>
        <w:adjustRightInd w:val="0"/>
        <w:ind w:leftChars="0"/>
        <w:contextualSpacing/>
        <w:jc w:val="left"/>
        <w:textAlignment w:val="baseline"/>
        <w:rPr>
          <w:rFonts w:ascii="Arial" w:hAnsi="Arial" w:cs="Arial"/>
          <w:sz w:val="20"/>
          <w:szCs w:val="20"/>
        </w:rPr>
      </w:pPr>
      <w:r w:rsidRPr="00EF3C42">
        <w:rPr>
          <w:rFonts w:ascii="Arial" w:hAnsi="Arial" w:cs="Arial"/>
          <w:sz w:val="20"/>
          <w:szCs w:val="20"/>
        </w:rPr>
        <w:t>The one uplink slot and one downlink slot in the TDD frame structure have the same index (DL1 &amp; UL1, DL2 &amp; UL2, DL3 &amp; UL3, or DL4 &amp; UL4).</w:t>
      </w:r>
    </w:p>
    <w:p w14:paraId="32FE4049" w14:textId="77777777" w:rsidR="009236D6" w:rsidRPr="00EF3C42" w:rsidRDefault="009236D6" w:rsidP="00B46E33">
      <w:pPr>
        <w:pStyle w:val="ListParagraph"/>
        <w:widowControl/>
        <w:numPr>
          <w:ilvl w:val="0"/>
          <w:numId w:val="16"/>
        </w:numPr>
        <w:overflowPunct w:val="0"/>
        <w:autoSpaceDE w:val="0"/>
        <w:autoSpaceDN w:val="0"/>
        <w:adjustRightInd w:val="0"/>
        <w:ind w:leftChars="0"/>
        <w:contextualSpacing/>
        <w:jc w:val="left"/>
        <w:textAlignment w:val="baseline"/>
        <w:rPr>
          <w:rFonts w:ascii="Arial" w:hAnsi="Arial" w:cs="Arial"/>
          <w:sz w:val="20"/>
          <w:szCs w:val="20"/>
        </w:rPr>
      </w:pPr>
      <w:r w:rsidRPr="00EF3C42">
        <w:rPr>
          <w:rFonts w:ascii="Arial" w:hAnsi="Arial" w:cs="Arial"/>
          <w:sz w:val="20"/>
          <w:szCs w:val="20"/>
        </w:rPr>
        <w:t>NOTE: this does not imply that the only configuration(s) to be specified are according to these constraints.</w:t>
      </w:r>
    </w:p>
    <w:p w14:paraId="5EF4ECE9" w14:textId="77777777" w:rsidR="009236D6" w:rsidRPr="00EF3C42" w:rsidRDefault="009236D6" w:rsidP="009236D6">
      <w:pPr>
        <w:jc w:val="center"/>
        <w:rPr>
          <w:rFonts w:ascii="Arial" w:hAnsi="Arial" w:cs="Arial"/>
          <w:lang w:val="en-US"/>
        </w:rPr>
      </w:pPr>
      <w:r w:rsidRPr="00EF3C42">
        <w:rPr>
          <w:rFonts w:ascii="Arial" w:hAnsi="Arial" w:cs="Arial"/>
          <w:noProof/>
          <w:lang w:val="fr-FR" w:eastAsia="fr-FR"/>
        </w:rPr>
        <w:drawing>
          <wp:inline distT="0" distB="0" distL="0" distR="0" wp14:anchorId="5EE10208" wp14:editId="7917E65D">
            <wp:extent cx="5291455" cy="965200"/>
            <wp:effectExtent l="0" t="0" r="0" b="0"/>
            <wp:docPr id="1" name="Picture 1" descr="A black rectangular object with black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1455" cy="965200"/>
                    </a:xfrm>
                    <a:prstGeom prst="rect">
                      <a:avLst/>
                    </a:prstGeom>
                    <a:noFill/>
                    <a:ln>
                      <a:noFill/>
                    </a:ln>
                  </pic:spPr>
                </pic:pic>
              </a:graphicData>
            </a:graphic>
          </wp:inline>
        </w:drawing>
      </w:r>
    </w:p>
    <w:p w14:paraId="75318FEA" w14:textId="77777777" w:rsidR="009236D6" w:rsidRPr="00EF3C42" w:rsidRDefault="009236D6" w:rsidP="009236D6">
      <w:pPr>
        <w:rPr>
          <w:rFonts w:ascii="Arial" w:hAnsi="Arial" w:cs="Arial"/>
          <w:lang w:eastAsia="x-none"/>
        </w:rPr>
      </w:pPr>
    </w:p>
    <w:p w14:paraId="096B0C15" w14:textId="77777777" w:rsidR="009236D6" w:rsidRPr="00EF3C42" w:rsidRDefault="009236D6" w:rsidP="009236D6">
      <w:pPr>
        <w:rPr>
          <w:rFonts w:ascii="Arial" w:hAnsi="Arial" w:cs="Arial"/>
          <w:b/>
          <w:bCs/>
          <w:lang w:val="en-US"/>
        </w:rPr>
      </w:pPr>
      <w:r w:rsidRPr="00EF3C42">
        <w:rPr>
          <w:rFonts w:ascii="Arial" w:hAnsi="Arial" w:cs="Arial"/>
          <w:b/>
          <w:bCs/>
          <w:lang w:val="en-US"/>
        </w:rPr>
        <w:t>Observation</w:t>
      </w:r>
    </w:p>
    <w:p w14:paraId="2A2227CB" w14:textId="49F859E6" w:rsidR="009236D6" w:rsidRPr="00EF3C42" w:rsidRDefault="009236D6" w:rsidP="009236D6">
      <w:pPr>
        <w:rPr>
          <w:rFonts w:ascii="Arial" w:hAnsi="Arial" w:cs="Arial"/>
          <w:lang w:val="en-US"/>
        </w:rPr>
      </w:pPr>
      <w:r w:rsidRPr="00EF3C42">
        <w:rPr>
          <w:rFonts w:ascii="Arial" w:hAnsi="Arial" w:cs="Arial"/>
          <w:lang w:val="en-US"/>
        </w:rPr>
        <w:t>RAN1 concludes that at least D=8 and U=8 is feasible with N=9 from point of view of the design constraints (from earlier agreement) imposed by the TDD frame structure of the legacy system in the 1616-1626.5 MHz MSS band.</w:t>
      </w:r>
    </w:p>
    <w:p w14:paraId="491CCE87" w14:textId="77777777" w:rsidR="009236D6" w:rsidRPr="00EF3C42" w:rsidRDefault="009236D6" w:rsidP="009236D6">
      <w:pPr>
        <w:rPr>
          <w:rFonts w:ascii="Arial" w:hAnsi="Arial" w:cs="Arial"/>
          <w:lang w:eastAsia="x-none"/>
        </w:rPr>
      </w:pPr>
    </w:p>
    <w:p w14:paraId="712BF42C" w14:textId="77777777" w:rsidR="009236D6" w:rsidRPr="00EF3C42" w:rsidRDefault="009236D6" w:rsidP="009236D6">
      <w:pPr>
        <w:rPr>
          <w:rFonts w:ascii="Arial" w:hAnsi="Arial" w:cs="Arial"/>
          <w:b/>
          <w:bCs/>
          <w:lang w:val="en-US"/>
        </w:rPr>
      </w:pPr>
      <w:r w:rsidRPr="00EF3C42">
        <w:rPr>
          <w:rFonts w:ascii="Arial" w:hAnsi="Arial" w:cs="Arial"/>
          <w:b/>
          <w:bCs/>
          <w:lang w:val="en-US"/>
        </w:rPr>
        <w:t>Conclusion</w:t>
      </w:r>
    </w:p>
    <w:p w14:paraId="3E4321BD" w14:textId="77777777" w:rsidR="009236D6" w:rsidRPr="00EF3C42" w:rsidRDefault="009236D6" w:rsidP="009236D6">
      <w:pPr>
        <w:rPr>
          <w:rFonts w:ascii="Arial" w:hAnsi="Arial" w:cs="Arial"/>
          <w:lang w:val="en-US"/>
        </w:rPr>
      </w:pPr>
      <w:r w:rsidRPr="00EF3C42">
        <w:rPr>
          <w:rFonts w:ascii="Arial" w:hAnsi="Arial" w:cs="Arial"/>
          <w:lang w:val="en-US"/>
        </w:rPr>
        <w:t>For N=9, D=8, RAN1 concludes that SIB1-NB reception following current specifications is feasible for some SIB1-NB TBS values, at least when the configured number of repetitions is 16 and when SIB1-NB TBS value &lt;=X bits.</w:t>
      </w:r>
    </w:p>
    <w:p w14:paraId="30721CC3"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When considering only NPSS/NSSS/NPBCH/SIB1-NB, and if the number of SIB1-NB repetitions is 16:</w:t>
      </w:r>
    </w:p>
    <w:p w14:paraId="24C63B29" w14:textId="77777777" w:rsidR="009236D6" w:rsidRPr="00EF3C42" w:rsidRDefault="009236D6" w:rsidP="00B46E33">
      <w:pPr>
        <w:pStyle w:val="ListParagraph"/>
        <w:widowControl/>
        <w:numPr>
          <w:ilvl w:val="1"/>
          <w:numId w:val="16"/>
        </w:numPr>
        <w:ind w:leftChars="0"/>
        <w:contextualSpacing/>
        <w:jc w:val="left"/>
        <w:rPr>
          <w:rFonts w:ascii="Arial" w:hAnsi="Arial" w:cs="Arial"/>
          <w:sz w:val="20"/>
          <w:szCs w:val="20"/>
        </w:rPr>
      </w:pPr>
      <w:r w:rsidRPr="00EF3C42">
        <w:rPr>
          <w:rFonts w:ascii="Arial" w:hAnsi="Arial" w:cs="Arial"/>
          <w:sz w:val="20"/>
          <w:szCs w:val="20"/>
        </w:rPr>
        <w:lastRenderedPageBreak/>
        <w:t xml:space="preserve">If </w:t>
      </w:r>
      <w:r w:rsidRPr="00EF3C42">
        <w:rPr>
          <w:rFonts w:ascii="Arial" w:hAnsi="Arial" w:cs="Arial"/>
          <w:i/>
          <w:iCs/>
          <w:sz w:val="20"/>
          <w:szCs w:val="20"/>
        </w:rPr>
        <w:t>additionalTransmissionSIB1</w:t>
      </w:r>
      <w:r w:rsidRPr="00EF3C42">
        <w:rPr>
          <w:rFonts w:ascii="Arial" w:hAnsi="Arial" w:cs="Arial"/>
          <w:sz w:val="20"/>
          <w:szCs w:val="20"/>
        </w:rPr>
        <w:t xml:space="preserve"> is set to </w:t>
      </w:r>
      <w:r w:rsidRPr="00EF3C42">
        <w:rPr>
          <w:rFonts w:ascii="Arial" w:hAnsi="Arial" w:cs="Arial"/>
          <w:i/>
          <w:iCs/>
          <w:sz w:val="20"/>
          <w:szCs w:val="20"/>
        </w:rPr>
        <w:t xml:space="preserve">TRUE, </w:t>
      </w:r>
      <w:r w:rsidRPr="00EF3C42">
        <w:rPr>
          <w:rFonts w:ascii="Arial" w:hAnsi="Arial" w:cs="Arial"/>
          <w:sz w:val="20"/>
          <w:szCs w:val="20"/>
        </w:rPr>
        <w:t>the overhead of NPSS/NSSS/NPBCH/SIB1-NB is 43.75% in the anchor carrier.</w:t>
      </w:r>
    </w:p>
    <w:p w14:paraId="63D850F6" w14:textId="77777777" w:rsidR="009236D6" w:rsidRPr="00EF3C42" w:rsidRDefault="009236D6" w:rsidP="00B46E33">
      <w:pPr>
        <w:pStyle w:val="ListParagraph"/>
        <w:widowControl/>
        <w:numPr>
          <w:ilvl w:val="1"/>
          <w:numId w:val="16"/>
        </w:numPr>
        <w:ind w:leftChars="0"/>
        <w:contextualSpacing/>
        <w:jc w:val="left"/>
        <w:rPr>
          <w:rFonts w:ascii="Arial" w:hAnsi="Arial" w:cs="Arial"/>
          <w:sz w:val="20"/>
          <w:szCs w:val="20"/>
        </w:rPr>
      </w:pPr>
      <w:r w:rsidRPr="00EF3C42">
        <w:rPr>
          <w:rFonts w:ascii="Arial" w:hAnsi="Arial" w:cs="Arial"/>
          <w:sz w:val="20"/>
          <w:szCs w:val="20"/>
        </w:rPr>
        <w:t xml:space="preserve">If </w:t>
      </w:r>
      <w:r w:rsidRPr="00EF3C42">
        <w:rPr>
          <w:rFonts w:ascii="Arial" w:hAnsi="Arial" w:cs="Arial"/>
          <w:i/>
          <w:iCs/>
          <w:sz w:val="20"/>
          <w:szCs w:val="20"/>
        </w:rPr>
        <w:t>additionalTransmissionSIB1</w:t>
      </w:r>
      <w:r w:rsidRPr="00EF3C42">
        <w:rPr>
          <w:rFonts w:ascii="Arial" w:hAnsi="Arial" w:cs="Arial"/>
          <w:sz w:val="20"/>
          <w:szCs w:val="20"/>
        </w:rPr>
        <w:t xml:space="preserve"> is not set to </w:t>
      </w:r>
      <w:r w:rsidRPr="00EF3C42">
        <w:rPr>
          <w:rFonts w:ascii="Arial" w:hAnsi="Arial" w:cs="Arial"/>
          <w:i/>
          <w:iCs/>
          <w:sz w:val="20"/>
          <w:szCs w:val="20"/>
        </w:rPr>
        <w:t xml:space="preserve">TRUE, </w:t>
      </w:r>
      <w:r w:rsidRPr="00EF3C42">
        <w:rPr>
          <w:rFonts w:ascii="Arial" w:hAnsi="Arial" w:cs="Arial"/>
          <w:sz w:val="20"/>
          <w:szCs w:val="20"/>
        </w:rPr>
        <w:t>the overhead of NPSS/NSSS/NPBCH/SIB1-NB is 37.5% in the anchor carrier.</w:t>
      </w:r>
    </w:p>
    <w:p w14:paraId="7CA6C8A0" w14:textId="77777777" w:rsidR="009236D6" w:rsidRPr="00EF3C42" w:rsidRDefault="009236D6" w:rsidP="00B46E33">
      <w:pPr>
        <w:pStyle w:val="ListParagraph"/>
        <w:widowControl/>
        <w:numPr>
          <w:ilvl w:val="1"/>
          <w:numId w:val="16"/>
        </w:numPr>
        <w:ind w:leftChars="0"/>
        <w:contextualSpacing/>
        <w:jc w:val="left"/>
        <w:rPr>
          <w:rFonts w:ascii="Arial" w:hAnsi="Arial" w:cs="Arial"/>
          <w:sz w:val="20"/>
          <w:szCs w:val="20"/>
        </w:rPr>
      </w:pPr>
      <w:r w:rsidRPr="00EF3C42">
        <w:rPr>
          <w:rFonts w:ascii="Arial" w:hAnsi="Arial" w:cs="Arial"/>
          <w:sz w:val="20"/>
          <w:szCs w:val="20"/>
        </w:rPr>
        <w:t>NOTE: In the above calculations, overhead due to transmission of other SIBs has not been included.</w:t>
      </w:r>
    </w:p>
    <w:p w14:paraId="256BAB78"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The value of X may be further studied during the normative phase. Note: X is a TBS value supported by the specifications for SIB1-NB.</w:t>
      </w:r>
    </w:p>
    <w:p w14:paraId="2E9DF27C" w14:textId="77777777" w:rsidR="009236D6" w:rsidRPr="00EF3C42" w:rsidRDefault="009236D6" w:rsidP="009236D6">
      <w:pPr>
        <w:rPr>
          <w:rFonts w:ascii="Arial" w:hAnsi="Arial" w:cs="Arial"/>
          <w:highlight w:val="green"/>
          <w:lang w:val="en-US"/>
        </w:rPr>
      </w:pPr>
    </w:p>
    <w:p w14:paraId="7C6C5B5B" w14:textId="77777777" w:rsidR="009236D6" w:rsidRPr="00EF3C42" w:rsidRDefault="009236D6" w:rsidP="009236D6">
      <w:pPr>
        <w:rPr>
          <w:rFonts w:ascii="Arial" w:hAnsi="Arial" w:cs="Arial"/>
          <w:lang w:val="en-US"/>
        </w:rPr>
      </w:pPr>
      <w:r w:rsidRPr="00EF3C42">
        <w:rPr>
          <w:rFonts w:ascii="Arial" w:hAnsi="Arial" w:cs="Arial"/>
          <w:highlight w:val="green"/>
          <w:lang w:val="en-US"/>
        </w:rPr>
        <w:t>Agreement</w:t>
      </w:r>
    </w:p>
    <w:p w14:paraId="63F9A9DE" w14:textId="77777777" w:rsidR="009236D6" w:rsidRPr="00EF3C42" w:rsidRDefault="009236D6" w:rsidP="009236D6">
      <w:pPr>
        <w:rPr>
          <w:rFonts w:ascii="Arial" w:hAnsi="Arial" w:cs="Arial"/>
          <w:lang w:val="en-US"/>
        </w:rPr>
      </w:pPr>
      <w:r w:rsidRPr="00EF3C42">
        <w:rPr>
          <w:rFonts w:ascii="Arial" w:hAnsi="Arial" w:cs="Arial"/>
          <w:lang w:val="en-US"/>
        </w:rPr>
        <w:t>The offset between the 90ms TDD structure and the 10240ms H-SFN is to be studied considering at least the following options:</w:t>
      </w:r>
    </w:p>
    <w:p w14:paraId="7BF69491"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Option 1: Always the same across H-SFNs.</w:t>
      </w:r>
    </w:p>
    <w:p w14:paraId="3DAE8699" w14:textId="77777777" w:rsidR="009236D6" w:rsidRPr="00EF3C42" w:rsidRDefault="009236D6" w:rsidP="00B46E33">
      <w:pPr>
        <w:pStyle w:val="ListParagraph"/>
        <w:widowControl/>
        <w:numPr>
          <w:ilvl w:val="1"/>
          <w:numId w:val="16"/>
        </w:numPr>
        <w:ind w:leftChars="0"/>
        <w:contextualSpacing/>
        <w:jc w:val="left"/>
        <w:rPr>
          <w:rFonts w:ascii="Arial" w:hAnsi="Arial" w:cs="Arial"/>
          <w:sz w:val="20"/>
          <w:szCs w:val="20"/>
        </w:rPr>
      </w:pPr>
      <w:r w:rsidRPr="00EF3C42">
        <w:rPr>
          <w:rFonts w:ascii="Arial" w:hAnsi="Arial" w:cs="Arial"/>
          <w:sz w:val="20"/>
          <w:szCs w:val="20"/>
        </w:rPr>
        <w:t>Option 1-1: H-SFN duration is changed to X radio frames, with X a multiple of 9.</w:t>
      </w:r>
    </w:p>
    <w:p w14:paraId="6B6E6216" w14:textId="77777777" w:rsidR="009236D6" w:rsidRPr="00EF3C42" w:rsidRDefault="009236D6" w:rsidP="00B46E33">
      <w:pPr>
        <w:pStyle w:val="ListParagraph"/>
        <w:widowControl/>
        <w:numPr>
          <w:ilvl w:val="1"/>
          <w:numId w:val="16"/>
        </w:numPr>
        <w:ind w:leftChars="0"/>
        <w:contextualSpacing/>
        <w:jc w:val="left"/>
        <w:rPr>
          <w:rFonts w:ascii="Arial" w:hAnsi="Arial" w:cs="Arial"/>
          <w:sz w:val="20"/>
          <w:szCs w:val="20"/>
        </w:rPr>
      </w:pPr>
      <w:r w:rsidRPr="00EF3C42">
        <w:rPr>
          <w:rFonts w:ascii="Arial" w:hAnsi="Arial" w:cs="Arial"/>
          <w:sz w:val="20"/>
          <w:szCs w:val="20"/>
        </w:rPr>
        <w:t>Option 1-2: H-SFN duration is unchanged</w:t>
      </w:r>
    </w:p>
    <w:p w14:paraId="04B5E347"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Option 2: Different across some H-SFNs.</w:t>
      </w:r>
    </w:p>
    <w:p w14:paraId="50DCC2E1" w14:textId="77777777" w:rsidR="009236D6" w:rsidRPr="00EF3C42" w:rsidRDefault="009236D6" w:rsidP="00B46E33">
      <w:pPr>
        <w:pStyle w:val="ListParagraph"/>
        <w:widowControl/>
        <w:numPr>
          <w:ilvl w:val="1"/>
          <w:numId w:val="16"/>
        </w:numPr>
        <w:ind w:leftChars="0"/>
        <w:contextualSpacing/>
        <w:jc w:val="left"/>
        <w:rPr>
          <w:rFonts w:ascii="Arial" w:hAnsi="Arial" w:cs="Arial"/>
          <w:sz w:val="20"/>
          <w:szCs w:val="20"/>
        </w:rPr>
      </w:pPr>
      <w:r w:rsidRPr="00EF3C42">
        <w:rPr>
          <w:rFonts w:ascii="Arial" w:hAnsi="Arial" w:cs="Arial"/>
          <w:sz w:val="20"/>
          <w:szCs w:val="20"/>
        </w:rPr>
        <w:t xml:space="preserve">Option 2-1: UE is indicated (implicitly or explicitly) the offset between H-SFN and 90ms TDD structure based on some downlink signal (e.g. one of NPSS/NSSS/NPBCH/SIB1-NB) </w:t>
      </w:r>
    </w:p>
    <w:p w14:paraId="402D1265" w14:textId="77777777" w:rsidR="009236D6" w:rsidRPr="00EF3C42" w:rsidRDefault="009236D6" w:rsidP="00B46E33">
      <w:pPr>
        <w:pStyle w:val="ListParagraph"/>
        <w:widowControl/>
        <w:numPr>
          <w:ilvl w:val="1"/>
          <w:numId w:val="16"/>
        </w:numPr>
        <w:ind w:leftChars="0"/>
        <w:contextualSpacing/>
        <w:jc w:val="left"/>
        <w:rPr>
          <w:rFonts w:ascii="Arial" w:hAnsi="Arial" w:cs="Arial"/>
          <w:sz w:val="20"/>
          <w:szCs w:val="20"/>
        </w:rPr>
      </w:pPr>
      <w:r w:rsidRPr="00EF3C42">
        <w:rPr>
          <w:rFonts w:ascii="Arial" w:hAnsi="Arial" w:cs="Arial"/>
          <w:sz w:val="20"/>
          <w:szCs w:val="20"/>
        </w:rPr>
        <w:t>Option 2-2: Total number of H-SFN is changed to be a multiple of 9.</w:t>
      </w:r>
    </w:p>
    <w:p w14:paraId="1C2792AC" w14:textId="77777777" w:rsidR="009236D6" w:rsidRPr="00EF3C42" w:rsidRDefault="009236D6" w:rsidP="009236D6">
      <w:pPr>
        <w:rPr>
          <w:rFonts w:ascii="Arial" w:hAnsi="Arial" w:cs="Arial"/>
          <w:highlight w:val="green"/>
          <w:lang w:val="en-US"/>
        </w:rPr>
      </w:pPr>
    </w:p>
    <w:p w14:paraId="35328C21" w14:textId="77777777" w:rsidR="009236D6" w:rsidRPr="00EF3C42" w:rsidRDefault="009236D6" w:rsidP="009236D6">
      <w:pPr>
        <w:rPr>
          <w:rFonts w:ascii="Arial" w:hAnsi="Arial" w:cs="Arial"/>
          <w:lang w:val="en-US"/>
        </w:rPr>
      </w:pPr>
      <w:r w:rsidRPr="00EF3C42">
        <w:rPr>
          <w:rFonts w:ascii="Arial" w:hAnsi="Arial" w:cs="Arial"/>
          <w:highlight w:val="green"/>
          <w:lang w:val="en-US"/>
        </w:rPr>
        <w:t>Agreement</w:t>
      </w:r>
    </w:p>
    <w:p w14:paraId="6F3697F1" w14:textId="77777777" w:rsidR="009236D6" w:rsidRPr="00EF3C42" w:rsidRDefault="009236D6" w:rsidP="009236D6">
      <w:pPr>
        <w:rPr>
          <w:rFonts w:ascii="Arial" w:hAnsi="Arial" w:cs="Arial"/>
          <w:u w:val="single"/>
          <w:lang w:val="en-US"/>
        </w:rPr>
      </w:pPr>
      <w:r w:rsidRPr="00EF3C42">
        <w:rPr>
          <w:rFonts w:ascii="Arial" w:hAnsi="Arial" w:cs="Arial"/>
          <w:lang w:val="en-US"/>
        </w:rPr>
        <w:t>RAN1 to further discuss how to handle the overlap of NPUSCH with non-U NB-IoT subframes and the overlap of NPRACH (including NPRACH occasions) with non-U NB-IoT subframes, including studying at least the following:</w:t>
      </w:r>
    </w:p>
    <w:p w14:paraId="1C6FDD1B"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New periodicities to align with the TDD structure.</w:t>
      </w:r>
    </w:p>
    <w:p w14:paraId="0A822583"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Postponement of a channel when it overlaps with non-U NB-IoT subframes.</w:t>
      </w:r>
    </w:p>
    <w:p w14:paraId="3DE5B7C1"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 xml:space="preserve">Restriction of a channel to be fully confined within a single set of </w:t>
      </w:r>
      <w:proofErr w:type="gramStart"/>
      <w:r w:rsidRPr="00EF3C42">
        <w:rPr>
          <w:rFonts w:ascii="Arial" w:hAnsi="Arial" w:cs="Arial"/>
          <w:sz w:val="20"/>
          <w:szCs w:val="20"/>
        </w:rPr>
        <w:t>U</w:t>
      </w:r>
      <w:proofErr w:type="gramEnd"/>
      <w:r w:rsidRPr="00EF3C42">
        <w:rPr>
          <w:rFonts w:ascii="Arial" w:hAnsi="Arial" w:cs="Arial"/>
          <w:sz w:val="20"/>
          <w:szCs w:val="20"/>
        </w:rPr>
        <w:t xml:space="preserve"> NB-IoT subframes.</w:t>
      </w:r>
    </w:p>
    <w:p w14:paraId="30C7448D"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Dropping (full or partial) of channels when they overlap with non-U NB-IoT subframes.</w:t>
      </w:r>
    </w:p>
    <w:p w14:paraId="679D9C1A"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Impact on segmented pre-compensation.</w:t>
      </w:r>
    </w:p>
    <w:p w14:paraId="247A8B35" w14:textId="77777777" w:rsidR="009236D6" w:rsidRPr="00EF3C42" w:rsidRDefault="009236D6" w:rsidP="009236D6">
      <w:pPr>
        <w:pStyle w:val="ListParagraph"/>
        <w:ind w:leftChars="0" w:left="0"/>
        <w:contextualSpacing/>
        <w:rPr>
          <w:rFonts w:ascii="Arial" w:hAnsi="Arial" w:cs="Arial"/>
          <w:sz w:val="20"/>
          <w:szCs w:val="20"/>
        </w:rPr>
      </w:pPr>
    </w:p>
    <w:p w14:paraId="0C3B2A1A" w14:textId="77777777" w:rsidR="009236D6" w:rsidRPr="00EF3C42" w:rsidRDefault="009236D6" w:rsidP="009236D6">
      <w:pPr>
        <w:rPr>
          <w:rFonts w:ascii="Arial" w:hAnsi="Arial" w:cs="Arial"/>
          <w:lang w:val="en-US"/>
        </w:rPr>
      </w:pPr>
      <w:r w:rsidRPr="00EF3C42">
        <w:rPr>
          <w:rFonts w:ascii="Arial" w:hAnsi="Arial" w:cs="Arial"/>
          <w:highlight w:val="green"/>
          <w:lang w:val="en-US"/>
        </w:rPr>
        <w:t>Agreement</w:t>
      </w:r>
    </w:p>
    <w:p w14:paraId="54CAE39D" w14:textId="77777777" w:rsidR="009236D6" w:rsidRPr="00EF3C42" w:rsidRDefault="009236D6" w:rsidP="009236D6">
      <w:pPr>
        <w:rPr>
          <w:rFonts w:ascii="Arial" w:hAnsi="Arial" w:cs="Arial"/>
          <w:lang w:val="en-US"/>
        </w:rPr>
      </w:pPr>
      <w:r w:rsidRPr="00EF3C42">
        <w:rPr>
          <w:rFonts w:ascii="Arial" w:hAnsi="Arial" w:cs="Arial"/>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068AD269"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New periodicities to align with the TDD structure.</w:t>
      </w:r>
    </w:p>
    <w:p w14:paraId="16B6A77E"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Postponement of a channel when it overlaps with non-D NB-IoT subframes.</w:t>
      </w:r>
    </w:p>
    <w:p w14:paraId="784439BA"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 xml:space="preserve">Restriction of a channel to be fully confined within a single set of </w:t>
      </w:r>
      <w:proofErr w:type="gramStart"/>
      <w:r w:rsidRPr="00EF3C42">
        <w:rPr>
          <w:rFonts w:ascii="Arial" w:hAnsi="Arial" w:cs="Arial"/>
          <w:sz w:val="20"/>
          <w:szCs w:val="20"/>
        </w:rPr>
        <w:t>D</w:t>
      </w:r>
      <w:proofErr w:type="gramEnd"/>
      <w:r w:rsidRPr="00EF3C42">
        <w:rPr>
          <w:rFonts w:ascii="Arial" w:hAnsi="Arial" w:cs="Arial"/>
          <w:sz w:val="20"/>
          <w:szCs w:val="20"/>
        </w:rPr>
        <w:t xml:space="preserve"> NB-IoT subframes.</w:t>
      </w:r>
    </w:p>
    <w:p w14:paraId="6C67942C"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Dropping (full or partial) of channels when they overlap with non-D NB-IoT subframes.</w:t>
      </w:r>
    </w:p>
    <w:p w14:paraId="5CAC42B6"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The non-D NB-IoT subframes are not “NB-IoT DL subframes” from the specifications</w:t>
      </w:r>
    </w:p>
    <w:p w14:paraId="57881B27" w14:textId="77777777" w:rsidR="009236D6" w:rsidRPr="00EF3C42" w:rsidRDefault="009236D6" w:rsidP="009236D6">
      <w:pPr>
        <w:pStyle w:val="ListParagraph"/>
        <w:ind w:leftChars="0" w:left="0"/>
        <w:contextualSpacing/>
        <w:rPr>
          <w:rFonts w:ascii="Arial" w:hAnsi="Arial" w:cs="Arial"/>
          <w:sz w:val="20"/>
          <w:szCs w:val="20"/>
        </w:rPr>
      </w:pPr>
    </w:p>
    <w:p w14:paraId="1B869B9C" w14:textId="77777777" w:rsidR="009236D6" w:rsidRPr="00EF3C42" w:rsidRDefault="009236D6" w:rsidP="009236D6">
      <w:pPr>
        <w:rPr>
          <w:rFonts w:ascii="Arial" w:hAnsi="Arial" w:cs="Arial"/>
          <w:lang w:val="en-US"/>
        </w:rPr>
      </w:pPr>
      <w:r w:rsidRPr="00EF3C42">
        <w:rPr>
          <w:rFonts w:ascii="Arial" w:hAnsi="Arial" w:cs="Arial"/>
          <w:highlight w:val="green"/>
          <w:lang w:val="en-US"/>
        </w:rPr>
        <w:t>Agreement</w:t>
      </w:r>
    </w:p>
    <w:p w14:paraId="160C6D7E" w14:textId="77777777" w:rsidR="009236D6" w:rsidRPr="00EF3C42" w:rsidRDefault="009236D6" w:rsidP="009236D6">
      <w:pPr>
        <w:rPr>
          <w:rFonts w:ascii="Arial" w:hAnsi="Arial" w:cs="Arial"/>
          <w:lang w:val="en-US"/>
        </w:rPr>
      </w:pPr>
      <w:r w:rsidRPr="00EF3C42">
        <w:rPr>
          <w:rFonts w:ascii="Arial" w:hAnsi="Arial" w:cs="Arial"/>
          <w:lang w:val="en-US"/>
        </w:rPr>
        <w:t xml:space="preserve">The downlink subframes within D=8 </w:t>
      </w:r>
      <w:proofErr w:type="gramStart"/>
      <w:r w:rsidRPr="00EF3C42">
        <w:rPr>
          <w:rFonts w:ascii="Arial" w:hAnsi="Arial" w:cs="Arial"/>
          <w:lang w:val="en-US"/>
        </w:rPr>
        <w:t>are</w:t>
      </w:r>
      <w:proofErr w:type="gramEnd"/>
      <w:r w:rsidRPr="00EF3C42">
        <w:rPr>
          <w:rFonts w:ascii="Arial" w:hAnsi="Arial" w:cs="Arial"/>
          <w:lang w:val="en-US"/>
        </w:rPr>
        <w:t xml:space="preserve"> to be down-selected among the following: </w:t>
      </w:r>
    </w:p>
    <w:p w14:paraId="75D128A0"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Option 1: [3 4 5 6 7 8 9 0] (across two consecutive radio frames)</w:t>
      </w:r>
    </w:p>
    <w:p w14:paraId="7410889E"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Option 2: [4 5 6 7 8 9 0 1] (across two consecutive radio frames)</w:t>
      </w:r>
    </w:p>
    <w:p w14:paraId="39561766"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Option 3: [8 9 0 1 2 3 4 5] (across two consecutive radio frames)</w:t>
      </w:r>
    </w:p>
    <w:p w14:paraId="36CC8397" w14:textId="77777777" w:rsidR="009236D6" w:rsidRPr="00EF3C42" w:rsidRDefault="009236D6" w:rsidP="00B46E33">
      <w:pPr>
        <w:pStyle w:val="ListParagraph"/>
        <w:widowControl/>
        <w:numPr>
          <w:ilvl w:val="0"/>
          <w:numId w:val="16"/>
        </w:numPr>
        <w:ind w:leftChars="0"/>
        <w:contextualSpacing/>
        <w:jc w:val="left"/>
        <w:rPr>
          <w:rFonts w:ascii="Arial" w:hAnsi="Arial" w:cs="Arial"/>
          <w:sz w:val="20"/>
          <w:szCs w:val="20"/>
        </w:rPr>
      </w:pPr>
      <w:r w:rsidRPr="00EF3C42">
        <w:rPr>
          <w:rFonts w:ascii="Arial" w:hAnsi="Arial" w:cs="Arial"/>
          <w:sz w:val="20"/>
          <w:szCs w:val="20"/>
        </w:rPr>
        <w:t>Option 4: [9 0 1 2 3 4 5 6] (across two consecutive radio frames)</w:t>
      </w:r>
    </w:p>
    <w:p w14:paraId="5CD411C3" w14:textId="77777777" w:rsidR="00FC4A94" w:rsidRPr="00EF3C42" w:rsidRDefault="00FC4A94" w:rsidP="00FC4A94">
      <w:pPr>
        <w:rPr>
          <w:rFonts w:ascii="Arial" w:hAnsi="Arial" w:cs="Arial"/>
        </w:rPr>
      </w:pPr>
    </w:p>
    <w:p w14:paraId="190014E6" w14:textId="427763DF" w:rsidR="00B31C87" w:rsidRPr="00EF3C42" w:rsidRDefault="008E4E97" w:rsidP="00FC4A94">
      <w:pPr>
        <w:rPr>
          <w:rFonts w:ascii="Arial" w:hAnsi="Arial" w:cs="Arial"/>
          <w:lang w:eastAsia="ko-KR"/>
        </w:rPr>
      </w:pPr>
      <w:r w:rsidRPr="00EF3C42">
        <w:rPr>
          <w:rFonts w:ascii="Arial" w:hAnsi="Arial" w:cs="Arial"/>
        </w:rPr>
        <w:t>2.1.2</w:t>
      </w:r>
      <w:r w:rsidRPr="00EF3C42">
        <w:rPr>
          <w:rFonts w:ascii="Arial" w:hAnsi="Arial" w:cs="Arial"/>
        </w:rPr>
        <w:tab/>
      </w:r>
      <w:r w:rsidRPr="00EF3C42">
        <w:rPr>
          <w:rFonts w:ascii="Arial" w:hAnsi="Arial" w:cs="Arial"/>
          <w:lang w:eastAsia="ko-KR"/>
        </w:rPr>
        <w:t>Remaining open issues</w:t>
      </w:r>
    </w:p>
    <w:p w14:paraId="0BBF56A9" w14:textId="2CEEF710" w:rsidR="008E4E97" w:rsidRPr="00EF3C42" w:rsidRDefault="008E4E97" w:rsidP="00FC4A94">
      <w:pPr>
        <w:rPr>
          <w:rFonts w:ascii="Arial" w:hAnsi="Arial" w:cs="Arial"/>
        </w:rPr>
      </w:pPr>
      <w:r w:rsidRPr="00EF3C42">
        <w:rPr>
          <w:rFonts w:ascii="Arial" w:hAnsi="Arial" w:cs="Arial"/>
          <w:lang w:val="en-US"/>
        </w:rPr>
        <w:t xml:space="preserve">Study phase successfully </w:t>
      </w:r>
      <w:proofErr w:type="gramStart"/>
      <w:r w:rsidRPr="00EF3C42">
        <w:rPr>
          <w:rFonts w:ascii="Arial" w:hAnsi="Arial" w:cs="Arial"/>
          <w:lang w:val="en-US"/>
        </w:rPr>
        <w:t>completed</w:t>
      </w:r>
      <w:proofErr w:type="gramEnd"/>
      <w:r w:rsidR="00BD12FC" w:rsidRPr="00BD12FC">
        <w:rPr>
          <w:rFonts w:ascii="Arial" w:hAnsi="Arial" w:cs="Arial"/>
          <w:lang w:val="en-US"/>
        </w:rPr>
        <w:t xml:space="preserve"> </w:t>
      </w:r>
      <w:r w:rsidR="00BD12FC" w:rsidRPr="00EF3C42">
        <w:rPr>
          <w:rFonts w:ascii="Arial" w:hAnsi="Arial" w:cs="Arial"/>
          <w:lang w:val="en-US"/>
        </w:rPr>
        <w:t xml:space="preserve">and </w:t>
      </w:r>
      <w:r w:rsidR="00BD12FC">
        <w:rPr>
          <w:rFonts w:ascii="Arial" w:hAnsi="Arial" w:cs="Arial"/>
          <w:lang w:val="en-US"/>
        </w:rPr>
        <w:t xml:space="preserve">the </w:t>
      </w:r>
      <w:r w:rsidR="00BD12FC" w:rsidRPr="00EF3C42">
        <w:rPr>
          <w:rFonts w:ascii="Arial" w:hAnsi="Arial" w:cs="Arial"/>
          <w:lang w:val="en-US"/>
        </w:rPr>
        <w:t>normative phase can start</w:t>
      </w:r>
      <w:r w:rsidRPr="00EF3C42">
        <w:rPr>
          <w:rFonts w:ascii="Arial" w:hAnsi="Arial" w:cs="Arial"/>
          <w:lang w:val="en-US"/>
        </w:rPr>
        <w:t>. Topics to be considered are identified:</w:t>
      </w:r>
    </w:p>
    <w:p w14:paraId="0C9E3A9C" w14:textId="548C56E6" w:rsidR="008E4E97" w:rsidRPr="00EF3C42" w:rsidRDefault="008E4E97" w:rsidP="00FC4A94">
      <w:pPr>
        <w:rPr>
          <w:rFonts w:ascii="Arial" w:hAnsi="Arial" w:cs="Arial"/>
          <w:kern w:val="2"/>
          <w:lang w:val="en-US" w:eastAsia="ja-JP"/>
        </w:rPr>
      </w:pPr>
      <w:r w:rsidRPr="00EF3C42">
        <w:rPr>
          <w:rFonts w:ascii="Arial" w:hAnsi="Arial" w:cs="Arial"/>
          <w:kern w:val="2"/>
          <w:lang w:val="en-US" w:eastAsia="ja-JP"/>
        </w:rPr>
        <w:t>Definition, configuration (if needed) and signaling (if needed) of the periodic pattern including confirming the value of N, and associated UE procedures.</w:t>
      </w:r>
    </w:p>
    <w:p w14:paraId="6D2A971A" w14:textId="77777777" w:rsidR="000E67B9" w:rsidRPr="00EF3C42" w:rsidRDefault="000E67B9" w:rsidP="000E67B9">
      <w:pPr>
        <w:pStyle w:val="Heading2"/>
        <w:rPr>
          <w:rFonts w:cs="Arial"/>
          <w:sz w:val="20"/>
          <w:lang w:eastAsia="ja-JP"/>
        </w:rPr>
      </w:pPr>
      <w:r w:rsidRPr="00EF3C42">
        <w:rPr>
          <w:rFonts w:cs="Arial"/>
          <w:sz w:val="20"/>
          <w:lang w:eastAsia="ja-JP"/>
        </w:rPr>
        <w:lastRenderedPageBreak/>
        <w:t>2.2</w:t>
      </w:r>
      <w:r w:rsidRPr="00EF3C42">
        <w:rPr>
          <w:rFonts w:cs="Arial"/>
          <w:sz w:val="20"/>
          <w:lang w:eastAsia="ja-JP"/>
        </w:rPr>
        <w:tab/>
        <w:t>RAN2</w:t>
      </w:r>
    </w:p>
    <w:p w14:paraId="6DD29FB6" w14:textId="77777777" w:rsidR="000E67B9" w:rsidRPr="00EF3C42" w:rsidRDefault="000E67B9" w:rsidP="000E67B9">
      <w:pPr>
        <w:pStyle w:val="Heading2"/>
        <w:rPr>
          <w:rFonts w:cs="Arial"/>
          <w:sz w:val="20"/>
          <w:lang w:eastAsia="ja-JP"/>
        </w:rPr>
      </w:pPr>
      <w:r w:rsidRPr="00EF3C42">
        <w:rPr>
          <w:rFonts w:cs="Arial"/>
          <w:sz w:val="20"/>
          <w:lang w:eastAsia="ja-JP"/>
        </w:rPr>
        <w:t>2.3</w:t>
      </w:r>
      <w:r w:rsidRPr="00EF3C42">
        <w:rPr>
          <w:rFonts w:cs="Arial"/>
          <w:sz w:val="20"/>
          <w:lang w:eastAsia="ja-JP"/>
        </w:rPr>
        <w:tab/>
        <w:t>RAN3</w:t>
      </w:r>
    </w:p>
    <w:p w14:paraId="51C89EE1" w14:textId="77777777" w:rsidR="000E67B9" w:rsidRPr="00EF3C42" w:rsidRDefault="000E67B9" w:rsidP="000E67B9">
      <w:pPr>
        <w:pStyle w:val="Heading2"/>
        <w:rPr>
          <w:rFonts w:cs="Arial"/>
          <w:sz w:val="20"/>
          <w:lang w:eastAsia="ja-JP"/>
        </w:rPr>
      </w:pPr>
      <w:r w:rsidRPr="00EF3C42">
        <w:rPr>
          <w:rFonts w:cs="Arial"/>
          <w:sz w:val="20"/>
          <w:lang w:eastAsia="ja-JP"/>
        </w:rPr>
        <w:t>2.4</w:t>
      </w:r>
      <w:r w:rsidRPr="00EF3C42">
        <w:rPr>
          <w:rFonts w:cs="Arial"/>
          <w:sz w:val="20"/>
          <w:lang w:eastAsia="ja-JP"/>
        </w:rPr>
        <w:tab/>
        <w:t>RAN4</w:t>
      </w:r>
    </w:p>
    <w:p w14:paraId="5ECCCB5A" w14:textId="7269B8DD" w:rsidR="002C06F1" w:rsidRPr="00EF3C42" w:rsidRDefault="007A091F" w:rsidP="007A091F">
      <w:pPr>
        <w:pStyle w:val="Heading4"/>
        <w:rPr>
          <w:rFonts w:cs="Arial"/>
          <w:sz w:val="20"/>
          <w:lang w:eastAsia="ja-JP"/>
        </w:rPr>
      </w:pPr>
      <w:r w:rsidRPr="00EF3C42">
        <w:rPr>
          <w:rFonts w:cs="Arial"/>
          <w:sz w:val="20"/>
          <w:lang w:eastAsia="ja-JP"/>
        </w:rPr>
        <w:t xml:space="preserve">2.4.1 </w:t>
      </w:r>
      <w:r w:rsidR="006913AB" w:rsidRPr="00EF3C42">
        <w:rPr>
          <w:rFonts w:cs="Arial"/>
          <w:sz w:val="20"/>
          <w:lang w:eastAsia="ja-JP"/>
        </w:rPr>
        <w:t>Agreements</w:t>
      </w:r>
      <w:r w:rsidR="002C06F1" w:rsidRPr="00EF3C42">
        <w:rPr>
          <w:rFonts w:cs="Arial"/>
          <w:sz w:val="20"/>
          <w:lang w:eastAsia="ja-JP"/>
        </w:rPr>
        <w:t xml:space="preserve"> during </w:t>
      </w:r>
      <w:r w:rsidR="002C06F1" w:rsidRPr="00EF3C42">
        <w:rPr>
          <w:rFonts w:cs="Arial"/>
          <w:bCs/>
          <w:sz w:val="20"/>
          <w:lang w:eastAsia="en-US"/>
        </w:rPr>
        <w:t>RAN4#113 meeting:</w:t>
      </w:r>
    </w:p>
    <w:p w14:paraId="5EFC8936" w14:textId="73CB7177" w:rsidR="00B71188" w:rsidRPr="00EF3C42" w:rsidRDefault="00B71188" w:rsidP="00551A55">
      <w:pPr>
        <w:pStyle w:val="ListParagraph"/>
        <w:ind w:leftChars="0" w:left="0"/>
        <w:rPr>
          <w:rFonts w:ascii="Arial" w:hAnsi="Arial" w:cs="Arial"/>
          <w:b/>
          <w:bCs/>
          <w:sz w:val="20"/>
          <w:szCs w:val="20"/>
        </w:rPr>
      </w:pPr>
      <w:r w:rsidRPr="00EF3C42">
        <w:rPr>
          <w:rFonts w:ascii="Arial" w:hAnsi="Arial" w:cs="Arial"/>
          <w:b/>
          <w:bCs/>
          <w:sz w:val="20"/>
          <w:szCs w:val="20"/>
        </w:rPr>
        <w:t>General Aspect</w:t>
      </w:r>
    </w:p>
    <w:p w14:paraId="1893FF24" w14:textId="65B9910F" w:rsidR="005078DE" w:rsidRPr="00EF3C42" w:rsidRDefault="005078DE" w:rsidP="005078DE">
      <w:pPr>
        <w:pStyle w:val="ListParagraph"/>
        <w:ind w:leftChars="0" w:left="0"/>
        <w:rPr>
          <w:rFonts w:ascii="Arial" w:hAnsi="Arial" w:cs="Arial"/>
          <w:sz w:val="20"/>
          <w:szCs w:val="20"/>
        </w:rPr>
      </w:pPr>
      <w:r w:rsidRPr="00EF3C42">
        <w:rPr>
          <w:rFonts w:ascii="Arial" w:hAnsi="Arial" w:cs="Arial"/>
          <w:sz w:val="20"/>
          <w:szCs w:val="20"/>
        </w:rPr>
        <w:t xml:space="preserve">Issue 0: Parameters of the baseline TDD pattern </w:t>
      </w:r>
      <w:bookmarkStart w:id="0" w:name="OLE_LINK4"/>
      <w:r w:rsidRPr="00EF3C42">
        <w:rPr>
          <w:rFonts w:ascii="Arial" w:hAnsi="Arial" w:cs="Arial"/>
          <w:sz w:val="20"/>
          <w:szCs w:val="20"/>
        </w:rPr>
        <w:t xml:space="preserve">for analysis </w:t>
      </w:r>
      <w:bookmarkEnd w:id="0"/>
      <w:r w:rsidRPr="00EF3C42">
        <w:rPr>
          <w:rFonts w:ascii="Arial" w:hAnsi="Arial" w:cs="Arial"/>
          <w:sz w:val="20"/>
          <w:szCs w:val="20"/>
        </w:rPr>
        <w:t>on the impact of requirements</w:t>
      </w:r>
    </w:p>
    <w:p w14:paraId="1AFED4AD" w14:textId="77777777" w:rsidR="005078DE" w:rsidRPr="00EF3C42" w:rsidRDefault="005078DE" w:rsidP="005078DE">
      <w:pPr>
        <w:pStyle w:val="ListParagraph"/>
        <w:ind w:leftChars="0" w:left="0"/>
        <w:rPr>
          <w:rFonts w:ascii="Arial" w:hAnsi="Arial" w:cs="Arial"/>
          <w:sz w:val="20"/>
          <w:szCs w:val="20"/>
        </w:rPr>
      </w:pPr>
    </w:p>
    <w:p w14:paraId="00AFBA36" w14:textId="77777777" w:rsidR="005078DE" w:rsidRPr="00EF3C42" w:rsidRDefault="005078DE" w:rsidP="005078DE">
      <w:pPr>
        <w:spacing w:after="120" w:line="252" w:lineRule="auto"/>
        <w:rPr>
          <w:rFonts w:ascii="Arial" w:eastAsia="Malgun Gothic" w:hAnsi="Arial" w:cs="Arial"/>
          <w:b/>
          <w:bCs/>
          <w:lang w:eastAsia="ko-KR"/>
        </w:rPr>
      </w:pPr>
      <w:r w:rsidRPr="00EF3C42">
        <w:rPr>
          <w:rFonts w:ascii="Arial" w:eastAsia="Malgun Gothic" w:hAnsi="Arial" w:cs="Arial"/>
          <w:b/>
          <w:bCs/>
          <w:highlight w:val="green"/>
          <w:lang w:eastAsia="ko-KR"/>
        </w:rPr>
        <w:t>Agreement:</w:t>
      </w:r>
    </w:p>
    <w:p w14:paraId="70874A95" w14:textId="77777777" w:rsidR="005078DE" w:rsidRPr="00EF3C42" w:rsidRDefault="005078DE" w:rsidP="00B46E33">
      <w:pPr>
        <w:pStyle w:val="ListParagraph"/>
        <w:widowControl/>
        <w:numPr>
          <w:ilvl w:val="0"/>
          <w:numId w:val="18"/>
        </w:numPr>
        <w:overflowPunct w:val="0"/>
        <w:autoSpaceDE w:val="0"/>
        <w:autoSpaceDN w:val="0"/>
        <w:adjustRightInd w:val="0"/>
        <w:spacing w:after="120" w:line="252" w:lineRule="auto"/>
        <w:ind w:leftChars="0"/>
        <w:jc w:val="left"/>
        <w:textAlignment w:val="baseline"/>
        <w:rPr>
          <w:rFonts w:ascii="Arial" w:hAnsi="Arial" w:cs="Arial"/>
          <w:sz w:val="20"/>
          <w:szCs w:val="20"/>
        </w:rPr>
      </w:pPr>
      <w:r w:rsidRPr="00EF3C42">
        <w:rPr>
          <w:rFonts w:ascii="Arial" w:hAnsi="Arial" w:cs="Arial"/>
          <w:sz w:val="20"/>
          <w:szCs w:val="20"/>
        </w:rPr>
        <w:t>RAN4 to consider the following values for analyzing the impact of requirements, as necessary:</w:t>
      </w:r>
    </w:p>
    <w:p w14:paraId="11453357" w14:textId="77777777" w:rsidR="005078DE" w:rsidRPr="00EF3C42" w:rsidRDefault="005078DE" w:rsidP="00B46E33">
      <w:pPr>
        <w:pStyle w:val="ListParagraph"/>
        <w:widowControl/>
        <w:numPr>
          <w:ilvl w:val="1"/>
          <w:numId w:val="18"/>
        </w:numPr>
        <w:spacing w:after="180" w:line="276" w:lineRule="auto"/>
        <w:ind w:leftChars="0"/>
        <w:jc w:val="left"/>
        <w:rPr>
          <w:rFonts w:ascii="Arial" w:eastAsia="Malgun Gothic" w:hAnsi="Arial" w:cs="Arial"/>
          <w:sz w:val="20"/>
          <w:szCs w:val="20"/>
          <w:lang w:eastAsia="ko-KR"/>
        </w:rPr>
      </w:pPr>
      <w:r w:rsidRPr="00EF3C42">
        <w:rPr>
          <w:rFonts w:ascii="Arial" w:eastAsia="Malgun Gothic" w:hAnsi="Arial" w:cs="Arial"/>
          <w:sz w:val="20"/>
          <w:szCs w:val="20"/>
          <w:lang w:eastAsia="ko-KR"/>
        </w:rPr>
        <w:t>N = 9, D = {8, 20, 30}, U = {8, 20, 30}</w:t>
      </w:r>
    </w:p>
    <w:p w14:paraId="26CF3D57" w14:textId="77777777" w:rsidR="005078DE" w:rsidRPr="00EF3C42" w:rsidRDefault="005078DE" w:rsidP="00B46E33">
      <w:pPr>
        <w:pStyle w:val="ListParagraph"/>
        <w:widowControl/>
        <w:numPr>
          <w:ilvl w:val="1"/>
          <w:numId w:val="18"/>
        </w:numPr>
        <w:spacing w:after="180" w:line="276" w:lineRule="auto"/>
        <w:ind w:leftChars="0"/>
        <w:jc w:val="left"/>
        <w:rPr>
          <w:rFonts w:ascii="Arial" w:eastAsia="Malgun Gothic" w:hAnsi="Arial" w:cs="Arial"/>
          <w:sz w:val="20"/>
          <w:szCs w:val="20"/>
          <w:lang w:eastAsia="ko-KR"/>
        </w:rPr>
      </w:pPr>
      <w:r w:rsidRPr="00EF3C42">
        <w:rPr>
          <w:rFonts w:ascii="Arial" w:eastAsia="Malgun Gothic" w:hAnsi="Arial" w:cs="Arial"/>
          <w:sz w:val="20"/>
          <w:szCs w:val="20"/>
          <w:lang w:eastAsia="ko-KR"/>
        </w:rPr>
        <w:t>N = 8, D = 20, U = 20</w:t>
      </w:r>
    </w:p>
    <w:p w14:paraId="7770F6F0" w14:textId="77777777" w:rsidR="005078DE" w:rsidRPr="00EF3C42" w:rsidRDefault="005078DE" w:rsidP="00B46E33">
      <w:pPr>
        <w:pStyle w:val="ListParagraph"/>
        <w:widowControl/>
        <w:numPr>
          <w:ilvl w:val="0"/>
          <w:numId w:val="18"/>
        </w:numPr>
        <w:overflowPunct w:val="0"/>
        <w:autoSpaceDE w:val="0"/>
        <w:autoSpaceDN w:val="0"/>
        <w:adjustRightInd w:val="0"/>
        <w:spacing w:after="120" w:line="252" w:lineRule="auto"/>
        <w:ind w:leftChars="0"/>
        <w:jc w:val="left"/>
        <w:textAlignment w:val="baseline"/>
        <w:rPr>
          <w:rFonts w:ascii="Arial" w:hAnsi="Arial" w:cs="Arial"/>
          <w:sz w:val="20"/>
          <w:szCs w:val="20"/>
        </w:rPr>
      </w:pPr>
      <w:r w:rsidRPr="00EF3C42">
        <w:rPr>
          <w:rFonts w:ascii="Arial" w:hAnsi="Arial" w:cs="Arial"/>
          <w:sz w:val="20"/>
          <w:szCs w:val="20"/>
        </w:rPr>
        <w:t>Among the above sets of values, the set with N = 9 and D = 8 is considered the baseline TDD pattern for analysis, as it represents the most challenging case in terms of requirement analysis.</w:t>
      </w:r>
    </w:p>
    <w:p w14:paraId="43BE4834" w14:textId="77777777" w:rsidR="005078DE" w:rsidRPr="00EF3C42" w:rsidRDefault="005078DE" w:rsidP="005078DE">
      <w:pPr>
        <w:pStyle w:val="List"/>
        <w:rPr>
          <w:rFonts w:ascii="Arial" w:hAnsi="Arial" w:cs="Arial"/>
          <w:lang w:eastAsia="ko-KR"/>
        </w:rPr>
      </w:pPr>
      <w:r w:rsidRPr="00EF3C42">
        <w:rPr>
          <w:rFonts w:ascii="Arial" w:hAnsi="Arial" w:cs="Arial"/>
          <w:lang w:eastAsia="ko-KR"/>
        </w:rPr>
        <w:t>Note 1: The above values, based on RAN1’s discussion in RAN1#118bis meeting, are recommended examples for assessing the impact of requirements on RF, RRM, and Demodulation aspects. The exact values are subject to RAN1’s decision.</w:t>
      </w:r>
    </w:p>
    <w:p w14:paraId="75E4C5D5" w14:textId="77777777" w:rsidR="005078DE" w:rsidRPr="00EF3C42" w:rsidRDefault="005078DE" w:rsidP="005078DE">
      <w:pPr>
        <w:pStyle w:val="List"/>
        <w:rPr>
          <w:rFonts w:ascii="Arial" w:hAnsi="Arial" w:cs="Arial"/>
          <w:lang w:eastAsia="ko-KR"/>
        </w:rPr>
      </w:pPr>
      <w:r w:rsidRPr="00EF3C42">
        <w:rPr>
          <w:rFonts w:ascii="Arial" w:hAnsi="Arial" w:cs="Arial"/>
          <w:lang w:eastAsia="ko-KR"/>
        </w:rPr>
        <w:t>Note 2: In terms of SNR, the above analysis focuses on the requirements for normal coverage.</w:t>
      </w:r>
    </w:p>
    <w:p w14:paraId="3E3CB672" w14:textId="0DD5CE8A" w:rsidR="006E1952" w:rsidRPr="00EF3C42" w:rsidRDefault="00B71188" w:rsidP="006E1952">
      <w:pPr>
        <w:pStyle w:val="List"/>
        <w:rPr>
          <w:rFonts w:ascii="Arial" w:hAnsi="Arial" w:cs="Arial"/>
          <w:lang w:eastAsia="ko-KR"/>
        </w:rPr>
      </w:pPr>
      <w:r w:rsidRPr="00EF3C42">
        <w:rPr>
          <w:rFonts w:ascii="Arial" w:hAnsi="Arial" w:cs="Arial"/>
          <w:lang w:eastAsia="ko-KR"/>
        </w:rPr>
        <w:t>SNR, the above analysis focuses on the requirements for normal coverage.</w:t>
      </w:r>
    </w:p>
    <w:p w14:paraId="2769B2B5" w14:textId="7A8793C4" w:rsidR="00B71188" w:rsidRPr="00EF3C42" w:rsidRDefault="00B71188" w:rsidP="00003616">
      <w:pPr>
        <w:pStyle w:val="ListParagraph"/>
        <w:ind w:leftChars="0" w:left="0"/>
        <w:rPr>
          <w:rFonts w:ascii="Arial" w:hAnsi="Arial" w:cs="Arial"/>
          <w:b/>
          <w:bCs/>
          <w:sz w:val="20"/>
          <w:szCs w:val="20"/>
        </w:rPr>
      </w:pPr>
      <w:r w:rsidRPr="00EF3C42">
        <w:rPr>
          <w:rFonts w:ascii="Arial" w:hAnsi="Arial" w:cs="Arial"/>
          <w:b/>
          <w:bCs/>
          <w:sz w:val="20"/>
          <w:szCs w:val="20"/>
        </w:rPr>
        <w:t>RF Aspect</w:t>
      </w:r>
    </w:p>
    <w:p w14:paraId="6F051D42" w14:textId="1195A6D1" w:rsidR="001A1148" w:rsidRPr="00EF3C42" w:rsidRDefault="001A1148" w:rsidP="00551A55">
      <w:pPr>
        <w:pStyle w:val="ListParagraph"/>
        <w:ind w:leftChars="0" w:left="0"/>
        <w:rPr>
          <w:rFonts w:ascii="Arial" w:hAnsi="Arial" w:cs="Arial"/>
          <w:sz w:val="20"/>
          <w:szCs w:val="20"/>
        </w:rPr>
      </w:pPr>
      <w:r w:rsidRPr="00EF3C42">
        <w:rPr>
          <w:rFonts w:ascii="Arial" w:hAnsi="Arial" w:cs="Arial"/>
          <w:sz w:val="20"/>
          <w:szCs w:val="20"/>
        </w:rPr>
        <w:t>Issue 1-2: Impact on SAN RF requirements</w:t>
      </w:r>
    </w:p>
    <w:p w14:paraId="352D5B92" w14:textId="77777777" w:rsidR="00551A55" w:rsidRPr="00EF3C42" w:rsidRDefault="00551A55" w:rsidP="00551A55">
      <w:pPr>
        <w:pStyle w:val="ListParagraph"/>
        <w:ind w:leftChars="0" w:left="0"/>
        <w:rPr>
          <w:rFonts w:ascii="Arial" w:hAnsi="Arial" w:cs="Arial"/>
          <w:bCs/>
          <w:sz w:val="20"/>
          <w:szCs w:val="20"/>
          <w:lang w:eastAsia="zh-CN"/>
        </w:rPr>
      </w:pPr>
    </w:p>
    <w:p w14:paraId="32406E14" w14:textId="77777777" w:rsidR="001A1148" w:rsidRPr="00EF3C42" w:rsidRDefault="001A1148" w:rsidP="001A1148">
      <w:pPr>
        <w:spacing w:after="120" w:line="252" w:lineRule="auto"/>
        <w:rPr>
          <w:rFonts w:ascii="Arial" w:eastAsia="Malgun Gothic" w:hAnsi="Arial" w:cs="Arial"/>
          <w:b/>
          <w:bCs/>
          <w:lang w:eastAsia="ko-KR"/>
        </w:rPr>
      </w:pPr>
      <w:r w:rsidRPr="00EF3C42">
        <w:rPr>
          <w:rFonts w:ascii="Arial" w:eastAsia="Malgun Gothic" w:hAnsi="Arial" w:cs="Arial"/>
          <w:b/>
          <w:bCs/>
          <w:highlight w:val="green"/>
          <w:lang w:eastAsia="ko-KR"/>
        </w:rPr>
        <w:t>Agreement:</w:t>
      </w:r>
    </w:p>
    <w:p w14:paraId="6CCBCDE7" w14:textId="77777777" w:rsidR="001A1148" w:rsidRPr="00EF3C42" w:rsidRDefault="001A1148" w:rsidP="00B46E33">
      <w:pPr>
        <w:pStyle w:val="ListParagraph"/>
        <w:widowControl/>
        <w:numPr>
          <w:ilvl w:val="0"/>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 xml:space="preserve">The assessment of the impact on SAN RF requirements (TS 36.108) shown in the table below will serve as a baseline for further discussion on the exact requirement definition. </w:t>
      </w:r>
      <w:r w:rsidRPr="00EF3C42">
        <w:rPr>
          <w:rFonts w:ascii="Arial" w:hAnsi="Arial" w:cs="Arial"/>
          <w:bCs/>
          <w:sz w:val="20"/>
          <w:szCs w:val="20"/>
          <w:lang w:eastAsia="zh-CN"/>
        </w:rPr>
        <w:t xml:space="preserve">For the requirements to be impacted for </w:t>
      </w:r>
      <w:r w:rsidRPr="00EF3C42">
        <w:rPr>
          <w:rFonts w:ascii="Arial" w:eastAsia="Malgun Gothic" w:hAnsi="Arial" w:cs="Arial"/>
          <w:sz w:val="20"/>
          <w:szCs w:val="20"/>
          <w:lang w:eastAsia="ko-KR"/>
        </w:rPr>
        <w:t>[249]</w:t>
      </w:r>
      <w:r w:rsidRPr="00EF3C42">
        <w:rPr>
          <w:rFonts w:ascii="Arial" w:hAnsi="Arial" w:cs="Arial"/>
          <w:bCs/>
          <w:sz w:val="20"/>
          <w:szCs w:val="20"/>
          <w:lang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1A1148" w:rsidRPr="00EF3C42" w14:paraId="72771B9F" w14:textId="77777777" w:rsidTr="00D71C95">
        <w:trPr>
          <w:trHeight w:val="310"/>
          <w:jc w:val="center"/>
        </w:trPr>
        <w:tc>
          <w:tcPr>
            <w:tcW w:w="4045" w:type="dxa"/>
            <w:shd w:val="clear" w:color="000000" w:fill="FFFFFF"/>
          </w:tcPr>
          <w:p w14:paraId="61A7128C"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 xml:space="preserve">6.2 Satellite Access Node output power </w:t>
            </w:r>
          </w:p>
        </w:tc>
        <w:tc>
          <w:tcPr>
            <w:tcW w:w="5586" w:type="dxa"/>
            <w:shd w:val="clear" w:color="auto" w:fill="auto"/>
          </w:tcPr>
          <w:p w14:paraId="617F79F8" w14:textId="77777777" w:rsidR="001A1148" w:rsidRPr="00EF3C42" w:rsidRDefault="001A1148" w:rsidP="00D71C95">
            <w:pPr>
              <w:spacing w:before="120" w:after="120"/>
              <w:rPr>
                <w:rFonts w:ascii="Arial" w:hAnsi="Arial" w:cs="Arial"/>
                <w:bCs/>
              </w:rPr>
            </w:pPr>
            <w:r w:rsidRPr="00EF3C42">
              <w:rPr>
                <w:rFonts w:ascii="Arial" w:hAnsi="Arial" w:cs="Arial"/>
                <w:bCs/>
                <w:lang w:val="en-US" w:eastAsia="zh-CN"/>
              </w:rPr>
              <w:t>Not band specific</w:t>
            </w:r>
            <w:r w:rsidRPr="00EF3C42">
              <w:rPr>
                <w:rFonts w:ascii="Arial" w:hAnsi="Arial" w:cs="Arial"/>
                <w:bCs/>
                <w:lang w:eastAsia="fi-FI"/>
              </w:rPr>
              <w:t xml:space="preserve"> --&gt; </w:t>
            </w:r>
            <w:r w:rsidRPr="00EF3C42">
              <w:rPr>
                <w:rFonts w:ascii="Arial" w:hAnsi="Arial" w:cs="Arial"/>
                <w:bCs/>
                <w:lang w:val="en-US" w:eastAsia="zh-CN"/>
              </w:rPr>
              <w:t>No specification impact.</w:t>
            </w:r>
          </w:p>
        </w:tc>
      </w:tr>
      <w:tr w:rsidR="001A1148" w:rsidRPr="00EF3C42" w14:paraId="5CFFBE05" w14:textId="77777777" w:rsidTr="00D71C95">
        <w:trPr>
          <w:trHeight w:val="58"/>
          <w:jc w:val="center"/>
        </w:trPr>
        <w:tc>
          <w:tcPr>
            <w:tcW w:w="4045" w:type="dxa"/>
            <w:shd w:val="clear" w:color="000000" w:fill="FFFFFF"/>
          </w:tcPr>
          <w:p w14:paraId="5E6B9E9E"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6.3.2 RE power control dynamic range</w:t>
            </w:r>
          </w:p>
        </w:tc>
        <w:tc>
          <w:tcPr>
            <w:tcW w:w="5586" w:type="dxa"/>
            <w:shd w:val="clear" w:color="000000" w:fill="FFFFFF"/>
          </w:tcPr>
          <w:p w14:paraId="61B0F6FA" w14:textId="77777777" w:rsidR="001A1148" w:rsidRPr="00EF3C42" w:rsidRDefault="001A1148" w:rsidP="00D71C95">
            <w:pPr>
              <w:spacing w:before="120" w:after="120"/>
              <w:rPr>
                <w:rFonts w:ascii="Arial" w:hAnsi="Arial" w:cs="Arial"/>
                <w:bCs/>
                <w:lang w:eastAsia="fi-FI"/>
              </w:rPr>
            </w:pPr>
            <w:r w:rsidRPr="00EF3C42">
              <w:rPr>
                <w:rFonts w:ascii="Arial" w:hAnsi="Arial" w:cs="Arial"/>
                <w:bCs/>
                <w:lang w:val="en-US" w:eastAsia="zh-CN"/>
              </w:rPr>
              <w:t>Not band specific</w:t>
            </w:r>
            <w:r w:rsidRPr="00EF3C42">
              <w:rPr>
                <w:rFonts w:ascii="Arial" w:hAnsi="Arial" w:cs="Arial"/>
                <w:bCs/>
                <w:lang w:eastAsia="fi-FI"/>
              </w:rPr>
              <w:t xml:space="preserve"> --&gt; </w:t>
            </w:r>
            <w:r w:rsidRPr="00EF3C42">
              <w:rPr>
                <w:rFonts w:ascii="Arial" w:hAnsi="Arial" w:cs="Arial"/>
                <w:bCs/>
                <w:lang w:val="en-US" w:eastAsia="zh-CN"/>
              </w:rPr>
              <w:t>No specification impact.</w:t>
            </w:r>
          </w:p>
        </w:tc>
      </w:tr>
      <w:tr w:rsidR="001A1148" w:rsidRPr="00EF3C42" w14:paraId="6D06E677" w14:textId="77777777" w:rsidTr="00D71C95">
        <w:trPr>
          <w:trHeight w:val="92"/>
          <w:jc w:val="center"/>
        </w:trPr>
        <w:tc>
          <w:tcPr>
            <w:tcW w:w="4045" w:type="dxa"/>
            <w:shd w:val="clear" w:color="000000" w:fill="FFFFFF"/>
          </w:tcPr>
          <w:p w14:paraId="5A29A08E"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6.3.3 Total power dynamic range</w:t>
            </w:r>
          </w:p>
        </w:tc>
        <w:tc>
          <w:tcPr>
            <w:tcW w:w="5586" w:type="dxa"/>
            <w:shd w:val="clear" w:color="auto" w:fill="auto"/>
          </w:tcPr>
          <w:p w14:paraId="0A014028" w14:textId="77777777" w:rsidR="001A1148" w:rsidRPr="00EF3C42" w:rsidRDefault="001A1148" w:rsidP="00D71C95">
            <w:pPr>
              <w:spacing w:before="120" w:after="120"/>
              <w:rPr>
                <w:rFonts w:ascii="Arial" w:hAnsi="Arial" w:cs="Arial"/>
                <w:bCs/>
                <w:strike/>
              </w:rPr>
            </w:pPr>
            <w:r w:rsidRPr="00EF3C42">
              <w:rPr>
                <w:rFonts w:ascii="Arial" w:hAnsi="Arial" w:cs="Arial"/>
                <w:bCs/>
                <w:lang w:val="en-US" w:eastAsia="zh-CN"/>
              </w:rPr>
              <w:t>Not band specific</w:t>
            </w:r>
            <w:r w:rsidRPr="00EF3C42">
              <w:rPr>
                <w:rFonts w:ascii="Arial" w:hAnsi="Arial" w:cs="Arial"/>
                <w:bCs/>
                <w:lang w:eastAsia="fi-FI"/>
              </w:rPr>
              <w:t xml:space="preserve"> --&gt; </w:t>
            </w:r>
            <w:r w:rsidRPr="00EF3C42">
              <w:rPr>
                <w:rFonts w:ascii="Arial" w:hAnsi="Arial" w:cs="Arial"/>
                <w:bCs/>
                <w:lang w:val="en-US" w:eastAsia="zh-CN"/>
              </w:rPr>
              <w:t>No specification impact.</w:t>
            </w:r>
          </w:p>
        </w:tc>
      </w:tr>
      <w:tr w:rsidR="001A1148" w:rsidRPr="00EF3C42" w14:paraId="781F4669" w14:textId="77777777" w:rsidTr="00D71C95">
        <w:trPr>
          <w:trHeight w:val="58"/>
          <w:jc w:val="center"/>
        </w:trPr>
        <w:tc>
          <w:tcPr>
            <w:tcW w:w="4045" w:type="dxa"/>
            <w:shd w:val="clear" w:color="000000" w:fill="FFFFFF"/>
          </w:tcPr>
          <w:p w14:paraId="3CC45C51"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6.4 Transmit ON/OFF power</w:t>
            </w:r>
          </w:p>
        </w:tc>
        <w:tc>
          <w:tcPr>
            <w:tcW w:w="5586" w:type="dxa"/>
            <w:shd w:val="clear" w:color="auto" w:fill="auto"/>
          </w:tcPr>
          <w:p w14:paraId="54165748" w14:textId="77777777" w:rsidR="001A1148" w:rsidRPr="00EF3C42" w:rsidRDefault="001A1148" w:rsidP="00D71C95">
            <w:pPr>
              <w:spacing w:before="120" w:after="120"/>
              <w:rPr>
                <w:rFonts w:ascii="Arial" w:hAnsi="Arial" w:cs="Arial"/>
                <w:bCs/>
              </w:rPr>
            </w:pPr>
            <w:r w:rsidRPr="00EF3C42">
              <w:rPr>
                <w:rFonts w:ascii="Arial" w:hAnsi="Arial" w:cs="Arial"/>
                <w:bCs/>
              </w:rPr>
              <w:t xml:space="preserve">Add this specification to </w:t>
            </w:r>
            <w:r w:rsidRPr="00EF3C42">
              <w:rPr>
                <w:rFonts w:ascii="Arial" w:hAnsi="Arial" w:cs="Arial"/>
                <w:bCs/>
                <w:lang w:val="en-US" w:eastAsia="zh-CN"/>
              </w:rPr>
              <w:t>SAN starting from Rel-19</w:t>
            </w:r>
          </w:p>
        </w:tc>
      </w:tr>
      <w:tr w:rsidR="001A1148" w:rsidRPr="00EF3C42" w14:paraId="3EB39287" w14:textId="77777777" w:rsidTr="00D71C95">
        <w:trPr>
          <w:trHeight w:val="580"/>
          <w:jc w:val="center"/>
        </w:trPr>
        <w:tc>
          <w:tcPr>
            <w:tcW w:w="4045" w:type="dxa"/>
            <w:shd w:val="clear" w:color="000000" w:fill="FFFFFF"/>
          </w:tcPr>
          <w:p w14:paraId="62DD2181"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6.5 Transmitted signal quality</w:t>
            </w:r>
          </w:p>
        </w:tc>
        <w:tc>
          <w:tcPr>
            <w:tcW w:w="5586" w:type="dxa"/>
            <w:shd w:val="clear" w:color="auto" w:fill="auto"/>
          </w:tcPr>
          <w:p w14:paraId="585B3957" w14:textId="77777777" w:rsidR="001A1148" w:rsidRPr="00EF3C42" w:rsidRDefault="001A1148" w:rsidP="00D71C95">
            <w:pPr>
              <w:spacing w:before="120" w:after="120"/>
              <w:rPr>
                <w:rFonts w:ascii="Arial" w:hAnsi="Arial" w:cs="Arial"/>
                <w:bCs/>
              </w:rPr>
            </w:pPr>
            <w:r w:rsidRPr="00EF3C42">
              <w:rPr>
                <w:rFonts w:ascii="Arial" w:hAnsi="Arial" w:cs="Arial"/>
                <w:bCs/>
                <w:lang w:val="en-US" w:eastAsia="zh-CN"/>
              </w:rPr>
              <w:t>Not band specific</w:t>
            </w:r>
            <w:r w:rsidRPr="00EF3C42">
              <w:rPr>
                <w:rFonts w:ascii="Arial" w:hAnsi="Arial" w:cs="Arial"/>
                <w:bCs/>
                <w:lang w:eastAsia="fi-FI"/>
              </w:rPr>
              <w:t xml:space="preserve"> --&gt; </w:t>
            </w:r>
            <w:r w:rsidRPr="00EF3C42">
              <w:rPr>
                <w:rFonts w:ascii="Arial" w:hAnsi="Arial" w:cs="Arial"/>
                <w:bCs/>
                <w:lang w:val="en-US" w:eastAsia="zh-CN"/>
              </w:rPr>
              <w:t>No specification impact.</w:t>
            </w:r>
          </w:p>
        </w:tc>
      </w:tr>
      <w:tr w:rsidR="001A1148" w:rsidRPr="00EF3C42" w14:paraId="583185CF" w14:textId="77777777" w:rsidTr="00D71C95">
        <w:trPr>
          <w:trHeight w:val="290"/>
          <w:jc w:val="center"/>
        </w:trPr>
        <w:tc>
          <w:tcPr>
            <w:tcW w:w="4045" w:type="dxa"/>
            <w:shd w:val="clear" w:color="000000" w:fill="FFFFFF"/>
          </w:tcPr>
          <w:p w14:paraId="0A09094E" w14:textId="77777777" w:rsidR="001A1148" w:rsidRPr="00EF3C42" w:rsidRDefault="001A1148" w:rsidP="00D71C95">
            <w:pPr>
              <w:spacing w:before="120" w:after="120"/>
              <w:rPr>
                <w:rFonts w:ascii="Arial" w:hAnsi="Arial" w:cs="Arial"/>
                <w:bCs/>
                <w:lang w:eastAsia="fi-FI"/>
              </w:rPr>
            </w:pPr>
            <w:r w:rsidRPr="00EF3C42">
              <w:rPr>
                <w:rFonts w:ascii="Arial" w:hAnsi="Arial" w:cs="Arial"/>
                <w:bCs/>
              </w:rPr>
              <w:t>6.6.2 Occupied bandwidth</w:t>
            </w:r>
          </w:p>
        </w:tc>
        <w:tc>
          <w:tcPr>
            <w:tcW w:w="5586" w:type="dxa"/>
            <w:shd w:val="clear" w:color="auto" w:fill="auto"/>
          </w:tcPr>
          <w:p w14:paraId="17B6BB06" w14:textId="77777777" w:rsidR="001A1148" w:rsidRPr="00EF3C42" w:rsidRDefault="001A1148" w:rsidP="00D71C95">
            <w:pPr>
              <w:spacing w:before="120" w:after="120"/>
              <w:rPr>
                <w:rFonts w:ascii="Arial" w:hAnsi="Arial" w:cs="Arial"/>
                <w:bCs/>
              </w:rPr>
            </w:pPr>
            <w:r w:rsidRPr="00EF3C42">
              <w:rPr>
                <w:rFonts w:ascii="Arial" w:hAnsi="Arial" w:cs="Arial"/>
                <w:bCs/>
                <w:lang w:val="en-US" w:eastAsia="zh-CN"/>
              </w:rPr>
              <w:t>Not band specific</w:t>
            </w:r>
            <w:r w:rsidRPr="00EF3C42">
              <w:rPr>
                <w:rFonts w:ascii="Arial" w:hAnsi="Arial" w:cs="Arial"/>
                <w:bCs/>
                <w:lang w:eastAsia="fi-FI"/>
              </w:rPr>
              <w:t xml:space="preserve"> --&gt; </w:t>
            </w:r>
            <w:r w:rsidRPr="00EF3C42">
              <w:rPr>
                <w:rFonts w:ascii="Arial" w:hAnsi="Arial" w:cs="Arial"/>
                <w:bCs/>
                <w:lang w:val="en-US" w:eastAsia="zh-CN"/>
              </w:rPr>
              <w:t>No specification impact.</w:t>
            </w:r>
          </w:p>
        </w:tc>
      </w:tr>
      <w:tr w:rsidR="001A1148" w:rsidRPr="00EF3C42" w14:paraId="470C3F40" w14:textId="77777777" w:rsidTr="00D71C95">
        <w:trPr>
          <w:trHeight w:val="290"/>
          <w:jc w:val="center"/>
        </w:trPr>
        <w:tc>
          <w:tcPr>
            <w:tcW w:w="4045" w:type="dxa"/>
            <w:shd w:val="clear" w:color="000000" w:fill="FFFFFF"/>
          </w:tcPr>
          <w:p w14:paraId="7EE72B9D"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6.6.3 Adjacent Channel Leakage Power Ratio</w:t>
            </w:r>
          </w:p>
        </w:tc>
        <w:tc>
          <w:tcPr>
            <w:tcW w:w="5586" w:type="dxa"/>
            <w:shd w:val="clear" w:color="auto" w:fill="auto"/>
          </w:tcPr>
          <w:p w14:paraId="058128F0"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lang w:val="en-US" w:eastAsia="zh-CN"/>
              </w:rPr>
              <w:t>Not band specific</w:t>
            </w:r>
            <w:r w:rsidRPr="00EF3C42">
              <w:rPr>
                <w:rFonts w:ascii="Arial" w:hAnsi="Arial" w:cs="Arial"/>
                <w:bCs/>
                <w:lang w:eastAsia="fi-FI"/>
              </w:rPr>
              <w:t xml:space="preserve"> --&gt; </w:t>
            </w:r>
            <w:r w:rsidRPr="00EF3C42">
              <w:rPr>
                <w:rFonts w:ascii="Arial" w:hAnsi="Arial" w:cs="Arial"/>
                <w:bCs/>
                <w:lang w:val="en-US" w:eastAsia="zh-CN"/>
              </w:rPr>
              <w:t>No specification impact.</w:t>
            </w:r>
          </w:p>
        </w:tc>
      </w:tr>
      <w:tr w:rsidR="001A1148" w:rsidRPr="00EF3C42" w14:paraId="2531AAFD" w14:textId="77777777" w:rsidTr="00D71C95">
        <w:trPr>
          <w:trHeight w:val="290"/>
          <w:jc w:val="center"/>
        </w:trPr>
        <w:tc>
          <w:tcPr>
            <w:tcW w:w="4045" w:type="dxa"/>
            <w:shd w:val="clear" w:color="000000" w:fill="FFFFFF"/>
          </w:tcPr>
          <w:p w14:paraId="3BE35FB4"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6.6.4 Out-of-band emissions</w:t>
            </w:r>
          </w:p>
        </w:tc>
        <w:tc>
          <w:tcPr>
            <w:tcW w:w="5586" w:type="dxa"/>
            <w:shd w:val="clear" w:color="auto" w:fill="auto"/>
          </w:tcPr>
          <w:p w14:paraId="1CDB53FC"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lang w:val="fi-FI" w:eastAsia="fi-FI"/>
              </w:rPr>
              <w:t xml:space="preserve">Band </w:t>
            </w:r>
            <w:proofErr w:type="spellStart"/>
            <w:r w:rsidRPr="00EF3C42">
              <w:rPr>
                <w:rFonts w:ascii="Arial" w:hAnsi="Arial" w:cs="Arial"/>
                <w:bCs/>
                <w:lang w:val="fi-FI" w:eastAsia="fi-FI"/>
              </w:rPr>
              <w:t>specific</w:t>
            </w:r>
            <w:proofErr w:type="spellEnd"/>
            <w:r w:rsidRPr="00EF3C42">
              <w:rPr>
                <w:rFonts w:ascii="Arial" w:hAnsi="Arial" w:cs="Arial"/>
                <w:bCs/>
                <w:lang w:val="fi-FI" w:eastAsia="fi-FI"/>
              </w:rPr>
              <w:t xml:space="preserve"> --&gt; </w:t>
            </w:r>
            <w:r w:rsidRPr="00C64EC2">
              <w:rPr>
                <w:rFonts w:ascii="Arial" w:hAnsi="Arial" w:cs="Arial"/>
                <w:bCs/>
                <w:lang w:val="fi-FI" w:eastAsia="fi-FI"/>
              </w:rPr>
              <w:t>FFS:</w:t>
            </w:r>
            <w:r w:rsidRPr="00EF3C42">
              <w:rPr>
                <w:rFonts w:ascii="Arial" w:hAnsi="Arial" w:cs="Arial"/>
                <w:bCs/>
                <w:lang w:val="fi-FI" w:eastAsia="fi-FI"/>
              </w:rPr>
              <w:t xml:space="preserve"> </w:t>
            </w:r>
            <w:proofErr w:type="spellStart"/>
            <w:r w:rsidRPr="00EF3C42">
              <w:rPr>
                <w:rFonts w:ascii="Arial" w:hAnsi="Arial" w:cs="Arial"/>
                <w:bCs/>
                <w:lang w:val="fi-FI" w:eastAsia="fi-FI"/>
              </w:rPr>
              <w:t>Specification</w:t>
            </w:r>
            <w:proofErr w:type="spellEnd"/>
            <w:r w:rsidRPr="00EF3C42">
              <w:rPr>
                <w:rFonts w:ascii="Arial" w:hAnsi="Arial" w:cs="Arial"/>
                <w:bCs/>
                <w:lang w:val="fi-FI" w:eastAsia="fi-FI"/>
              </w:rPr>
              <w:t xml:space="preserve"> </w:t>
            </w:r>
            <w:proofErr w:type="spellStart"/>
            <w:r w:rsidRPr="00EF3C42">
              <w:rPr>
                <w:rFonts w:ascii="Arial" w:hAnsi="Arial" w:cs="Arial"/>
                <w:bCs/>
                <w:lang w:val="fi-FI" w:eastAsia="fi-FI"/>
              </w:rPr>
              <w:t>impact</w:t>
            </w:r>
            <w:proofErr w:type="spellEnd"/>
            <w:r w:rsidRPr="00EF3C42">
              <w:rPr>
                <w:rFonts w:ascii="Arial" w:hAnsi="Arial" w:cs="Arial"/>
                <w:bCs/>
                <w:lang w:val="fi-FI" w:eastAsia="fi-FI"/>
              </w:rPr>
              <w:t xml:space="preserve">. </w:t>
            </w:r>
          </w:p>
        </w:tc>
      </w:tr>
      <w:tr w:rsidR="001A1148" w:rsidRPr="00EF3C42" w14:paraId="151E34F3" w14:textId="77777777" w:rsidTr="00D71C95">
        <w:trPr>
          <w:trHeight w:val="290"/>
          <w:jc w:val="center"/>
        </w:trPr>
        <w:tc>
          <w:tcPr>
            <w:tcW w:w="4045" w:type="dxa"/>
            <w:shd w:val="clear" w:color="000000" w:fill="FFFFFF"/>
          </w:tcPr>
          <w:p w14:paraId="7D79677A"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6.6.</w:t>
            </w:r>
            <w:r w:rsidRPr="00EF3C42">
              <w:rPr>
                <w:rFonts w:ascii="Arial" w:hAnsi="Arial" w:cs="Arial"/>
                <w:bCs/>
                <w:lang w:val="en-US" w:eastAsia="zh-CN"/>
              </w:rPr>
              <w:t>5</w:t>
            </w:r>
            <w:r w:rsidRPr="00EF3C42">
              <w:rPr>
                <w:rFonts w:ascii="Arial" w:hAnsi="Arial" w:cs="Arial"/>
                <w:bCs/>
              </w:rPr>
              <w:t xml:space="preserve"> Transmitter spurious emissions</w:t>
            </w:r>
          </w:p>
        </w:tc>
        <w:tc>
          <w:tcPr>
            <w:tcW w:w="5586" w:type="dxa"/>
            <w:shd w:val="clear" w:color="auto" w:fill="auto"/>
          </w:tcPr>
          <w:p w14:paraId="35839CAC" w14:textId="77777777" w:rsidR="001A1148" w:rsidRPr="00EF3C42" w:rsidRDefault="001A1148" w:rsidP="00D71C95">
            <w:pPr>
              <w:spacing w:before="120" w:after="120"/>
              <w:rPr>
                <w:rFonts w:ascii="Arial" w:hAnsi="Arial" w:cs="Arial"/>
                <w:bCs/>
              </w:rPr>
            </w:pPr>
            <w:r w:rsidRPr="00EF3C42">
              <w:rPr>
                <w:rFonts w:ascii="Arial" w:hAnsi="Arial" w:cs="Arial"/>
                <w:bCs/>
              </w:rPr>
              <w:t>No specification impact</w:t>
            </w:r>
            <w:r w:rsidRPr="00EF3C42">
              <w:rPr>
                <w:rFonts w:ascii="Arial" w:hAnsi="Arial" w:cs="Arial"/>
                <w:bCs/>
                <w:lang w:val="en-US" w:eastAsia="zh-CN"/>
              </w:rPr>
              <w:t>.</w:t>
            </w:r>
          </w:p>
        </w:tc>
      </w:tr>
      <w:tr w:rsidR="001A1148" w:rsidRPr="00EF3C42" w14:paraId="32CCD1F6" w14:textId="77777777" w:rsidTr="00D71C95">
        <w:trPr>
          <w:trHeight w:val="290"/>
          <w:jc w:val="center"/>
        </w:trPr>
        <w:tc>
          <w:tcPr>
            <w:tcW w:w="4045" w:type="dxa"/>
            <w:shd w:val="clear" w:color="000000" w:fill="FFFFFF"/>
          </w:tcPr>
          <w:p w14:paraId="42E2062D"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6.7 Transmitter intermodulation</w:t>
            </w:r>
          </w:p>
        </w:tc>
        <w:tc>
          <w:tcPr>
            <w:tcW w:w="5586" w:type="dxa"/>
            <w:shd w:val="clear" w:color="auto" w:fill="auto"/>
          </w:tcPr>
          <w:p w14:paraId="7413B327" w14:textId="77777777" w:rsidR="001A1148" w:rsidRPr="00EF3C42" w:rsidRDefault="001A1148" w:rsidP="00D71C95">
            <w:pPr>
              <w:spacing w:before="120" w:after="120"/>
              <w:rPr>
                <w:rFonts w:ascii="Arial" w:hAnsi="Arial" w:cs="Arial"/>
                <w:bCs/>
                <w:lang w:val="fi-FI" w:eastAsia="fi-FI"/>
              </w:rPr>
            </w:pPr>
            <w:r w:rsidRPr="00EF3C42">
              <w:rPr>
                <w:rFonts w:ascii="Arial" w:hAnsi="Arial" w:cs="Arial"/>
                <w:bCs/>
              </w:rPr>
              <w:t>No</w:t>
            </w:r>
            <w:r w:rsidRPr="00EF3C42">
              <w:rPr>
                <w:rFonts w:ascii="Arial" w:hAnsi="Arial" w:cs="Arial"/>
                <w:bCs/>
                <w:lang w:val="en-US" w:eastAsia="zh-CN"/>
              </w:rPr>
              <w:t>t applicable to SAN.</w:t>
            </w:r>
          </w:p>
        </w:tc>
      </w:tr>
      <w:tr w:rsidR="001A1148" w:rsidRPr="00EF3C42" w14:paraId="23A0BC50" w14:textId="77777777" w:rsidTr="00D71C95">
        <w:trPr>
          <w:trHeight w:val="290"/>
          <w:jc w:val="center"/>
        </w:trPr>
        <w:tc>
          <w:tcPr>
            <w:tcW w:w="4045" w:type="dxa"/>
            <w:shd w:val="clear" w:color="000000" w:fill="FFFFFF"/>
          </w:tcPr>
          <w:p w14:paraId="769F8854" w14:textId="77777777" w:rsidR="001A1148" w:rsidRPr="00EF3C42" w:rsidRDefault="001A1148" w:rsidP="00D71C95">
            <w:pPr>
              <w:spacing w:before="120" w:after="120"/>
              <w:rPr>
                <w:rFonts w:ascii="Arial" w:hAnsi="Arial" w:cs="Arial"/>
                <w:bCs/>
              </w:rPr>
            </w:pPr>
            <w:r w:rsidRPr="00EF3C42">
              <w:rPr>
                <w:rFonts w:ascii="Arial" w:hAnsi="Arial" w:cs="Arial"/>
                <w:bCs/>
              </w:rPr>
              <w:t xml:space="preserve">7.2 Reference sensitivity level </w:t>
            </w:r>
          </w:p>
        </w:tc>
        <w:tc>
          <w:tcPr>
            <w:tcW w:w="5586" w:type="dxa"/>
            <w:shd w:val="clear" w:color="auto" w:fill="auto"/>
          </w:tcPr>
          <w:p w14:paraId="613E0709" w14:textId="77777777" w:rsidR="001A1148" w:rsidRPr="00EF3C42" w:rsidRDefault="001A1148" w:rsidP="00D71C95">
            <w:pPr>
              <w:spacing w:before="120" w:after="120"/>
              <w:rPr>
                <w:rFonts w:ascii="Arial" w:hAnsi="Arial" w:cs="Arial"/>
                <w:bCs/>
              </w:rPr>
            </w:pPr>
            <w:r w:rsidRPr="00EF3C42">
              <w:rPr>
                <w:rFonts w:ascii="Arial" w:hAnsi="Arial" w:cs="Arial"/>
                <w:bCs/>
              </w:rPr>
              <w:t>Not band specific --&gt; No specification impact.</w:t>
            </w:r>
          </w:p>
        </w:tc>
      </w:tr>
      <w:tr w:rsidR="001A1148" w:rsidRPr="00EF3C42" w14:paraId="4EC34D48" w14:textId="77777777" w:rsidTr="00D71C95">
        <w:trPr>
          <w:trHeight w:val="290"/>
          <w:jc w:val="center"/>
        </w:trPr>
        <w:tc>
          <w:tcPr>
            <w:tcW w:w="4045" w:type="dxa"/>
            <w:shd w:val="clear" w:color="000000" w:fill="FFFFFF"/>
          </w:tcPr>
          <w:p w14:paraId="68650CF2" w14:textId="77777777" w:rsidR="001A1148" w:rsidRPr="00EF3C42" w:rsidRDefault="001A1148" w:rsidP="00D71C95">
            <w:pPr>
              <w:spacing w:before="120" w:after="120"/>
              <w:rPr>
                <w:rFonts w:ascii="Arial" w:hAnsi="Arial" w:cs="Arial"/>
                <w:bCs/>
              </w:rPr>
            </w:pPr>
            <w:r w:rsidRPr="00EF3C42">
              <w:rPr>
                <w:rFonts w:ascii="Arial" w:hAnsi="Arial" w:cs="Arial"/>
                <w:bCs/>
              </w:rPr>
              <w:t>7.3 Dynamic range</w:t>
            </w:r>
          </w:p>
        </w:tc>
        <w:tc>
          <w:tcPr>
            <w:tcW w:w="5586" w:type="dxa"/>
            <w:shd w:val="clear" w:color="auto" w:fill="auto"/>
          </w:tcPr>
          <w:p w14:paraId="07AE8F7C" w14:textId="77777777" w:rsidR="001A1148" w:rsidRPr="00EF3C42" w:rsidRDefault="001A1148" w:rsidP="00D71C95">
            <w:pPr>
              <w:spacing w:before="120" w:after="120"/>
              <w:rPr>
                <w:rFonts w:ascii="Arial" w:hAnsi="Arial" w:cs="Arial"/>
                <w:bCs/>
              </w:rPr>
            </w:pPr>
            <w:r w:rsidRPr="00EF3C42">
              <w:rPr>
                <w:rFonts w:ascii="Arial" w:hAnsi="Arial" w:cs="Arial"/>
                <w:bCs/>
              </w:rPr>
              <w:t>Not band specific --&gt; No specification impact.</w:t>
            </w:r>
          </w:p>
        </w:tc>
      </w:tr>
      <w:tr w:rsidR="001A1148" w:rsidRPr="00EF3C42" w14:paraId="4B965546" w14:textId="77777777" w:rsidTr="00D71C95">
        <w:trPr>
          <w:trHeight w:val="290"/>
          <w:jc w:val="center"/>
        </w:trPr>
        <w:tc>
          <w:tcPr>
            <w:tcW w:w="4045" w:type="dxa"/>
            <w:shd w:val="clear" w:color="000000" w:fill="FFFFFF"/>
          </w:tcPr>
          <w:p w14:paraId="357896B4" w14:textId="77777777" w:rsidR="001A1148" w:rsidRPr="00EF3C42" w:rsidRDefault="001A1148" w:rsidP="00D71C95">
            <w:pPr>
              <w:spacing w:before="120" w:after="120"/>
              <w:rPr>
                <w:rFonts w:ascii="Arial" w:hAnsi="Arial" w:cs="Arial"/>
                <w:bCs/>
              </w:rPr>
            </w:pPr>
            <w:r w:rsidRPr="00EF3C42">
              <w:rPr>
                <w:rFonts w:ascii="Arial" w:hAnsi="Arial" w:cs="Arial"/>
                <w:bCs/>
              </w:rPr>
              <w:lastRenderedPageBreak/>
              <w:t>7.4.1 Adjacent Channel Selectivity (ACS)</w:t>
            </w:r>
          </w:p>
        </w:tc>
        <w:tc>
          <w:tcPr>
            <w:tcW w:w="5586" w:type="dxa"/>
            <w:shd w:val="clear" w:color="auto" w:fill="auto"/>
          </w:tcPr>
          <w:p w14:paraId="6E3A3F2B" w14:textId="77777777" w:rsidR="001A1148" w:rsidRPr="00EF3C42" w:rsidRDefault="001A1148" w:rsidP="00D71C95">
            <w:pPr>
              <w:spacing w:before="120" w:after="120"/>
              <w:rPr>
                <w:rFonts w:ascii="Arial" w:hAnsi="Arial" w:cs="Arial"/>
                <w:bCs/>
              </w:rPr>
            </w:pPr>
            <w:r w:rsidRPr="00EF3C42">
              <w:rPr>
                <w:rFonts w:ascii="Arial" w:hAnsi="Arial" w:cs="Arial"/>
                <w:bCs/>
              </w:rPr>
              <w:t>Not band specific --&gt; No specification impact.</w:t>
            </w:r>
          </w:p>
        </w:tc>
      </w:tr>
      <w:tr w:rsidR="001A1148" w:rsidRPr="00EF3C42" w14:paraId="125B06D5" w14:textId="77777777" w:rsidTr="00D71C95">
        <w:trPr>
          <w:trHeight w:val="290"/>
          <w:jc w:val="center"/>
        </w:trPr>
        <w:tc>
          <w:tcPr>
            <w:tcW w:w="4045" w:type="dxa"/>
            <w:shd w:val="clear" w:color="000000" w:fill="FFFFFF"/>
          </w:tcPr>
          <w:p w14:paraId="6152339F" w14:textId="77777777" w:rsidR="001A1148" w:rsidRPr="00EF3C42" w:rsidRDefault="001A1148" w:rsidP="00D71C95">
            <w:pPr>
              <w:spacing w:before="120" w:after="120"/>
              <w:rPr>
                <w:rFonts w:ascii="Arial" w:hAnsi="Arial" w:cs="Arial"/>
                <w:bCs/>
              </w:rPr>
            </w:pPr>
            <w:r w:rsidRPr="00EF3C42">
              <w:rPr>
                <w:rFonts w:ascii="Arial" w:hAnsi="Arial" w:cs="Arial"/>
                <w:bCs/>
              </w:rPr>
              <w:t>7.4.2 In-band blocking</w:t>
            </w:r>
          </w:p>
        </w:tc>
        <w:tc>
          <w:tcPr>
            <w:tcW w:w="5586" w:type="dxa"/>
            <w:shd w:val="clear" w:color="auto" w:fill="auto"/>
          </w:tcPr>
          <w:p w14:paraId="299348C2" w14:textId="77777777" w:rsidR="001A1148" w:rsidRPr="00EF3C42" w:rsidRDefault="001A1148" w:rsidP="00D71C95">
            <w:pPr>
              <w:spacing w:before="120" w:after="120"/>
              <w:rPr>
                <w:rFonts w:ascii="Arial" w:hAnsi="Arial" w:cs="Arial"/>
                <w:bCs/>
              </w:rPr>
            </w:pPr>
            <w:r w:rsidRPr="00EF3C42">
              <w:rPr>
                <w:rFonts w:ascii="Arial" w:hAnsi="Arial" w:cs="Arial"/>
                <w:bCs/>
              </w:rPr>
              <w:t>Not applicable for SAN.</w:t>
            </w:r>
          </w:p>
        </w:tc>
      </w:tr>
      <w:tr w:rsidR="001A1148" w:rsidRPr="00EF3C42" w14:paraId="12EE84B0" w14:textId="77777777" w:rsidTr="00D71C95">
        <w:trPr>
          <w:trHeight w:val="290"/>
          <w:jc w:val="center"/>
        </w:trPr>
        <w:tc>
          <w:tcPr>
            <w:tcW w:w="4045" w:type="dxa"/>
            <w:shd w:val="clear" w:color="000000" w:fill="FFFFFF"/>
          </w:tcPr>
          <w:p w14:paraId="4921D060" w14:textId="77777777" w:rsidR="001A1148" w:rsidRPr="00EF3C42" w:rsidRDefault="001A1148" w:rsidP="00D71C95">
            <w:pPr>
              <w:spacing w:before="120" w:after="120"/>
              <w:rPr>
                <w:rFonts w:ascii="Arial" w:hAnsi="Arial" w:cs="Arial"/>
                <w:bCs/>
              </w:rPr>
            </w:pPr>
            <w:r w:rsidRPr="00EF3C42">
              <w:rPr>
                <w:rFonts w:ascii="Arial" w:hAnsi="Arial" w:cs="Arial"/>
                <w:bCs/>
              </w:rPr>
              <w:t xml:space="preserve">7.5 Out-of-band blocking </w:t>
            </w:r>
          </w:p>
        </w:tc>
        <w:tc>
          <w:tcPr>
            <w:tcW w:w="5586" w:type="dxa"/>
            <w:shd w:val="clear" w:color="auto" w:fill="auto"/>
          </w:tcPr>
          <w:p w14:paraId="3143D927" w14:textId="77777777" w:rsidR="001A1148" w:rsidRPr="00EF3C42" w:rsidRDefault="001A1148" w:rsidP="00D71C95">
            <w:pPr>
              <w:spacing w:before="120" w:after="120"/>
              <w:rPr>
                <w:rFonts w:ascii="Arial" w:hAnsi="Arial" w:cs="Arial"/>
                <w:bCs/>
              </w:rPr>
            </w:pPr>
            <w:r w:rsidRPr="00EF3C42">
              <w:rPr>
                <w:rFonts w:ascii="Arial" w:hAnsi="Arial" w:cs="Arial"/>
                <w:bCs/>
              </w:rPr>
              <w:t>Not band specific --&gt; No specification impact.</w:t>
            </w:r>
          </w:p>
        </w:tc>
      </w:tr>
      <w:tr w:rsidR="001A1148" w:rsidRPr="00EF3C42" w14:paraId="06B7B85B" w14:textId="77777777" w:rsidTr="00D71C95">
        <w:trPr>
          <w:trHeight w:val="290"/>
          <w:jc w:val="center"/>
        </w:trPr>
        <w:tc>
          <w:tcPr>
            <w:tcW w:w="4045" w:type="dxa"/>
            <w:shd w:val="clear" w:color="000000" w:fill="FFFFFF"/>
          </w:tcPr>
          <w:p w14:paraId="63650D68" w14:textId="77777777" w:rsidR="001A1148" w:rsidRPr="00EF3C42" w:rsidRDefault="001A1148" w:rsidP="00D71C95">
            <w:pPr>
              <w:spacing w:before="120" w:after="120"/>
              <w:rPr>
                <w:rFonts w:ascii="Arial" w:hAnsi="Arial" w:cs="Arial"/>
                <w:bCs/>
              </w:rPr>
            </w:pPr>
            <w:r w:rsidRPr="00EF3C42">
              <w:rPr>
                <w:rFonts w:ascii="Arial" w:hAnsi="Arial" w:cs="Arial"/>
                <w:bCs/>
              </w:rPr>
              <w:t>7.6 Receiver spurious emissions</w:t>
            </w:r>
          </w:p>
        </w:tc>
        <w:tc>
          <w:tcPr>
            <w:tcW w:w="5586" w:type="dxa"/>
            <w:shd w:val="clear" w:color="auto" w:fill="auto"/>
          </w:tcPr>
          <w:p w14:paraId="36C034D6" w14:textId="77777777" w:rsidR="001A1148" w:rsidRPr="00EF3C42" w:rsidRDefault="001A1148" w:rsidP="00D71C95">
            <w:pPr>
              <w:spacing w:before="120" w:after="120"/>
              <w:rPr>
                <w:rFonts w:ascii="Arial" w:hAnsi="Arial" w:cs="Arial"/>
                <w:bCs/>
              </w:rPr>
            </w:pPr>
            <w:r w:rsidRPr="00EF3C42">
              <w:rPr>
                <w:rFonts w:ascii="Arial" w:hAnsi="Arial" w:cs="Arial"/>
                <w:bCs/>
              </w:rPr>
              <w:t>Not applicable for SAN.</w:t>
            </w:r>
          </w:p>
        </w:tc>
      </w:tr>
      <w:tr w:rsidR="001A1148" w:rsidRPr="00EF3C42" w14:paraId="275692A8" w14:textId="77777777" w:rsidTr="00D71C95">
        <w:trPr>
          <w:trHeight w:val="290"/>
          <w:jc w:val="center"/>
        </w:trPr>
        <w:tc>
          <w:tcPr>
            <w:tcW w:w="4045" w:type="dxa"/>
            <w:shd w:val="clear" w:color="000000" w:fill="FFFFFF"/>
          </w:tcPr>
          <w:p w14:paraId="512840E4" w14:textId="77777777" w:rsidR="001A1148" w:rsidRPr="00EF3C42" w:rsidRDefault="001A1148" w:rsidP="00D71C95">
            <w:pPr>
              <w:spacing w:before="120" w:after="120"/>
              <w:rPr>
                <w:rFonts w:ascii="Arial" w:hAnsi="Arial" w:cs="Arial"/>
                <w:bCs/>
              </w:rPr>
            </w:pPr>
            <w:r w:rsidRPr="00EF3C42">
              <w:rPr>
                <w:rFonts w:ascii="Arial" w:hAnsi="Arial" w:cs="Arial"/>
                <w:bCs/>
              </w:rPr>
              <w:t>7.7 Receiver intermodulation</w:t>
            </w:r>
          </w:p>
        </w:tc>
        <w:tc>
          <w:tcPr>
            <w:tcW w:w="5586" w:type="dxa"/>
            <w:shd w:val="clear" w:color="auto" w:fill="auto"/>
          </w:tcPr>
          <w:p w14:paraId="104E4FC3" w14:textId="77777777" w:rsidR="001A1148" w:rsidRPr="00EF3C42" w:rsidRDefault="001A1148" w:rsidP="00D71C95">
            <w:pPr>
              <w:spacing w:before="120" w:after="120"/>
              <w:rPr>
                <w:rFonts w:ascii="Arial" w:hAnsi="Arial" w:cs="Arial"/>
                <w:bCs/>
              </w:rPr>
            </w:pPr>
            <w:r w:rsidRPr="00EF3C42">
              <w:rPr>
                <w:rFonts w:ascii="Arial" w:hAnsi="Arial" w:cs="Arial"/>
                <w:bCs/>
              </w:rPr>
              <w:t>Not applicable for SAN --&gt; No specification impact.</w:t>
            </w:r>
          </w:p>
        </w:tc>
      </w:tr>
      <w:tr w:rsidR="001A1148" w:rsidRPr="00EF3C42" w14:paraId="35B7ADEA" w14:textId="77777777" w:rsidTr="00D71C95">
        <w:trPr>
          <w:trHeight w:val="290"/>
          <w:jc w:val="center"/>
        </w:trPr>
        <w:tc>
          <w:tcPr>
            <w:tcW w:w="4045" w:type="dxa"/>
            <w:shd w:val="clear" w:color="000000" w:fill="FFFFFF"/>
          </w:tcPr>
          <w:p w14:paraId="3F44EDF4" w14:textId="77777777" w:rsidR="001A1148" w:rsidRPr="00EF3C42" w:rsidRDefault="001A1148" w:rsidP="00D71C95">
            <w:pPr>
              <w:spacing w:before="120" w:after="120"/>
              <w:rPr>
                <w:rFonts w:ascii="Arial" w:hAnsi="Arial" w:cs="Arial"/>
                <w:bCs/>
              </w:rPr>
            </w:pPr>
            <w:r w:rsidRPr="00EF3C42">
              <w:rPr>
                <w:rFonts w:ascii="Arial" w:hAnsi="Arial" w:cs="Arial"/>
                <w:bCs/>
              </w:rPr>
              <w:t>7.8 In-channel selectivity</w:t>
            </w:r>
          </w:p>
        </w:tc>
        <w:tc>
          <w:tcPr>
            <w:tcW w:w="5586" w:type="dxa"/>
            <w:shd w:val="clear" w:color="auto" w:fill="auto"/>
          </w:tcPr>
          <w:p w14:paraId="526988F3" w14:textId="77777777" w:rsidR="001A1148" w:rsidRPr="00EF3C42" w:rsidRDefault="001A1148" w:rsidP="00D71C95">
            <w:pPr>
              <w:spacing w:before="120" w:after="120"/>
              <w:rPr>
                <w:rFonts w:ascii="Arial" w:hAnsi="Arial" w:cs="Arial"/>
                <w:bCs/>
              </w:rPr>
            </w:pPr>
            <w:r w:rsidRPr="00EF3C42">
              <w:rPr>
                <w:rFonts w:ascii="Arial" w:hAnsi="Arial" w:cs="Arial"/>
                <w:bCs/>
              </w:rPr>
              <w:t>Not band specific --&gt; No specification impact.</w:t>
            </w:r>
          </w:p>
        </w:tc>
      </w:tr>
    </w:tbl>
    <w:p w14:paraId="6297C977" w14:textId="77777777" w:rsidR="001A1148" w:rsidRPr="00EF3C42" w:rsidRDefault="001A1148" w:rsidP="001A1148">
      <w:pPr>
        <w:pStyle w:val="ListParagraph"/>
        <w:ind w:left="800"/>
        <w:rPr>
          <w:rFonts w:ascii="Arial" w:eastAsia="Malgun Gothic" w:hAnsi="Arial" w:cs="Arial"/>
          <w:color w:val="0070C0"/>
          <w:sz w:val="20"/>
          <w:szCs w:val="20"/>
          <w:lang w:eastAsia="ko-KR"/>
        </w:rPr>
      </w:pPr>
    </w:p>
    <w:p w14:paraId="7418C3CD" w14:textId="33B7E20B" w:rsidR="001A1148" w:rsidRPr="00EF3C42" w:rsidRDefault="001A1148" w:rsidP="00551A55">
      <w:pPr>
        <w:pStyle w:val="ListParagraph"/>
        <w:ind w:leftChars="0" w:left="0"/>
        <w:rPr>
          <w:rFonts w:ascii="Arial" w:hAnsi="Arial" w:cs="Arial"/>
          <w:sz w:val="20"/>
          <w:szCs w:val="20"/>
        </w:rPr>
      </w:pPr>
      <w:r w:rsidRPr="00EF3C42">
        <w:rPr>
          <w:rFonts w:ascii="Arial" w:hAnsi="Arial" w:cs="Arial"/>
          <w:sz w:val="20"/>
          <w:szCs w:val="20"/>
        </w:rPr>
        <w:t>Issue 1-3: Impact on UE RF requirements</w:t>
      </w:r>
    </w:p>
    <w:p w14:paraId="30678C20" w14:textId="77777777" w:rsidR="00551A55" w:rsidRPr="00EF3C42" w:rsidRDefault="00551A55" w:rsidP="00551A55">
      <w:pPr>
        <w:pStyle w:val="ListParagraph"/>
        <w:ind w:leftChars="0" w:left="0"/>
        <w:rPr>
          <w:rFonts w:ascii="Arial" w:hAnsi="Arial" w:cs="Arial"/>
          <w:bCs/>
          <w:sz w:val="20"/>
          <w:szCs w:val="20"/>
          <w:lang w:eastAsia="zh-CN"/>
        </w:rPr>
      </w:pPr>
    </w:p>
    <w:p w14:paraId="751C8D0D" w14:textId="77777777" w:rsidR="001A1148" w:rsidRPr="00EF3C42" w:rsidRDefault="001A1148" w:rsidP="001A1148">
      <w:pPr>
        <w:spacing w:after="120" w:line="252" w:lineRule="auto"/>
        <w:rPr>
          <w:rFonts w:ascii="Arial" w:eastAsia="Malgun Gothic" w:hAnsi="Arial" w:cs="Arial"/>
          <w:b/>
          <w:bCs/>
          <w:lang w:eastAsia="ko-KR"/>
        </w:rPr>
      </w:pPr>
      <w:r w:rsidRPr="00EF3C42">
        <w:rPr>
          <w:rFonts w:ascii="Arial" w:eastAsia="Malgun Gothic" w:hAnsi="Arial" w:cs="Arial"/>
          <w:b/>
          <w:bCs/>
          <w:highlight w:val="green"/>
          <w:lang w:eastAsia="ko-KR"/>
        </w:rPr>
        <w:t>Agreement:</w:t>
      </w:r>
    </w:p>
    <w:p w14:paraId="635C160B" w14:textId="77777777" w:rsidR="001A1148" w:rsidRPr="00EF3C42" w:rsidRDefault="001A1148" w:rsidP="00B46E33">
      <w:pPr>
        <w:pStyle w:val="ListParagraph"/>
        <w:widowControl/>
        <w:numPr>
          <w:ilvl w:val="0"/>
          <w:numId w:val="10"/>
        </w:numPr>
        <w:overflowPunct w:val="0"/>
        <w:autoSpaceDE w:val="0"/>
        <w:autoSpaceDN w:val="0"/>
        <w:adjustRightInd w:val="0"/>
        <w:spacing w:after="180" w:line="276" w:lineRule="auto"/>
        <w:ind w:leftChars="0"/>
        <w:jc w:val="left"/>
        <w:textAlignment w:val="baseline"/>
        <w:rPr>
          <w:rFonts w:ascii="Arial" w:hAnsi="Arial" w:cs="Arial"/>
          <w:sz w:val="20"/>
          <w:szCs w:val="20"/>
        </w:rPr>
      </w:pPr>
      <w:r w:rsidRPr="00EF3C42">
        <w:rPr>
          <w:rFonts w:ascii="Arial" w:eastAsia="Malgun Gothic" w:hAnsi="Arial" w:cs="Arial"/>
          <w:sz w:val="20"/>
          <w:szCs w:val="20"/>
          <w:lang w:eastAsia="ko-KR"/>
        </w:rPr>
        <w:t>The assessment of the impact on UE RF requirements (TS 36.102) shown in the table below will serve as a baseline for further discussion on the exact requirement definition.</w:t>
      </w:r>
    </w:p>
    <w:tbl>
      <w:tblPr>
        <w:tblStyle w:val="TableGrid"/>
        <w:tblW w:w="0" w:type="auto"/>
        <w:jc w:val="center"/>
        <w:tblLook w:val="04A0" w:firstRow="1" w:lastRow="0" w:firstColumn="1" w:lastColumn="0" w:noHBand="0" w:noVBand="1"/>
      </w:tblPr>
      <w:tblGrid>
        <w:gridCol w:w="2965"/>
        <w:gridCol w:w="1260"/>
        <w:gridCol w:w="1170"/>
        <w:gridCol w:w="4456"/>
      </w:tblGrid>
      <w:tr w:rsidR="001A1148" w:rsidRPr="00EF3C42" w14:paraId="0405321B" w14:textId="77777777" w:rsidTr="00D71C95">
        <w:trPr>
          <w:jc w:val="center"/>
        </w:trPr>
        <w:tc>
          <w:tcPr>
            <w:tcW w:w="2965" w:type="dxa"/>
          </w:tcPr>
          <w:p w14:paraId="5EC69A9B" w14:textId="77777777" w:rsidR="001A1148" w:rsidRPr="00EF3C42" w:rsidRDefault="001A1148" w:rsidP="00D71C95">
            <w:pPr>
              <w:jc w:val="center"/>
              <w:rPr>
                <w:rFonts w:ascii="Arial" w:hAnsi="Arial" w:cs="Arial"/>
                <w:b/>
                <w:bCs/>
              </w:rPr>
            </w:pPr>
            <w:r w:rsidRPr="00EF3C42">
              <w:rPr>
                <w:rFonts w:ascii="Arial" w:hAnsi="Arial" w:cs="Arial"/>
                <w:b/>
                <w:bCs/>
              </w:rPr>
              <w:t>36.102 Clause: Requirements</w:t>
            </w:r>
          </w:p>
        </w:tc>
        <w:tc>
          <w:tcPr>
            <w:tcW w:w="1260" w:type="dxa"/>
          </w:tcPr>
          <w:p w14:paraId="04261AC2" w14:textId="77777777" w:rsidR="001A1148" w:rsidRPr="00EF3C42" w:rsidRDefault="001A1148" w:rsidP="00D71C95">
            <w:pPr>
              <w:jc w:val="center"/>
              <w:rPr>
                <w:rFonts w:ascii="Arial" w:hAnsi="Arial" w:cs="Arial"/>
                <w:b/>
                <w:bCs/>
              </w:rPr>
            </w:pPr>
            <w:r w:rsidRPr="00EF3C42">
              <w:rPr>
                <w:rFonts w:ascii="Arial" w:hAnsi="Arial" w:cs="Arial"/>
                <w:b/>
                <w:bCs/>
              </w:rPr>
              <w:t>Band Agnostic</w:t>
            </w:r>
          </w:p>
        </w:tc>
        <w:tc>
          <w:tcPr>
            <w:tcW w:w="1170" w:type="dxa"/>
          </w:tcPr>
          <w:p w14:paraId="44DD2DE9" w14:textId="77777777" w:rsidR="001A1148" w:rsidRPr="00EF3C42" w:rsidRDefault="001A1148" w:rsidP="00D71C95">
            <w:pPr>
              <w:jc w:val="center"/>
              <w:rPr>
                <w:rFonts w:ascii="Arial" w:hAnsi="Arial" w:cs="Arial"/>
                <w:b/>
                <w:bCs/>
              </w:rPr>
            </w:pPr>
            <w:r w:rsidRPr="00EF3C42">
              <w:rPr>
                <w:rFonts w:ascii="Arial" w:hAnsi="Arial" w:cs="Arial"/>
                <w:b/>
                <w:bCs/>
              </w:rPr>
              <w:t xml:space="preserve">Re-use for TDD band </w:t>
            </w:r>
            <w:r w:rsidRPr="00EF3C42">
              <w:rPr>
                <w:rFonts w:ascii="Arial" w:eastAsia="Malgun Gothic" w:hAnsi="Arial" w:cs="Arial"/>
                <w:lang w:eastAsia="ko-KR"/>
              </w:rPr>
              <w:t>[249]</w:t>
            </w:r>
          </w:p>
        </w:tc>
        <w:tc>
          <w:tcPr>
            <w:tcW w:w="4236" w:type="dxa"/>
          </w:tcPr>
          <w:p w14:paraId="74372EA4" w14:textId="77777777" w:rsidR="001A1148" w:rsidRPr="00EF3C42" w:rsidRDefault="001A1148" w:rsidP="00D71C95">
            <w:pPr>
              <w:jc w:val="center"/>
              <w:rPr>
                <w:rFonts w:ascii="Arial" w:hAnsi="Arial" w:cs="Arial"/>
                <w:b/>
                <w:bCs/>
              </w:rPr>
            </w:pPr>
            <w:r w:rsidRPr="00EF3C42">
              <w:rPr>
                <w:rFonts w:ascii="Arial" w:hAnsi="Arial" w:cs="Arial"/>
                <w:b/>
                <w:bCs/>
              </w:rPr>
              <w:t>Note</w:t>
            </w:r>
          </w:p>
        </w:tc>
      </w:tr>
      <w:tr w:rsidR="001A1148" w:rsidRPr="00EF3C42" w14:paraId="0FDF3F45" w14:textId="77777777" w:rsidTr="00D71C95">
        <w:trPr>
          <w:jc w:val="center"/>
        </w:trPr>
        <w:tc>
          <w:tcPr>
            <w:tcW w:w="2965" w:type="dxa"/>
          </w:tcPr>
          <w:p w14:paraId="565FF845"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6.2B.1</w:t>
            </w:r>
            <w:r w:rsidRPr="00EF3C42">
              <w:rPr>
                <w:rFonts w:ascii="Arial" w:hAnsi="Arial" w:cs="Arial"/>
              </w:rPr>
              <w:t>:</w:t>
            </w:r>
          </w:p>
          <w:p w14:paraId="3AC44D54" w14:textId="77777777" w:rsidR="001A1148" w:rsidRPr="00EF3C42" w:rsidRDefault="001A1148" w:rsidP="00D71C95">
            <w:pPr>
              <w:rPr>
                <w:rFonts w:ascii="Arial" w:hAnsi="Arial" w:cs="Arial"/>
              </w:rPr>
            </w:pPr>
            <w:r w:rsidRPr="00EF3C42">
              <w:rPr>
                <w:rFonts w:ascii="Arial" w:hAnsi="Arial" w:cs="Arial"/>
                <w:lang w:eastAsia="zh-CN"/>
              </w:rPr>
              <w:t xml:space="preserve">UE </w:t>
            </w:r>
            <w:r w:rsidRPr="00EF3C42">
              <w:rPr>
                <w:rFonts w:ascii="Arial" w:hAnsi="Arial" w:cs="Arial"/>
              </w:rPr>
              <w:t>maximum output power</w:t>
            </w:r>
          </w:p>
        </w:tc>
        <w:tc>
          <w:tcPr>
            <w:tcW w:w="1260" w:type="dxa"/>
          </w:tcPr>
          <w:p w14:paraId="17D75653"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3B177A94"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0EC66419" w14:textId="77777777" w:rsidR="001A1148" w:rsidRPr="00EF3C42" w:rsidRDefault="001A1148" w:rsidP="00D71C95">
            <w:pPr>
              <w:rPr>
                <w:rFonts w:ascii="Arial" w:hAnsi="Arial" w:cs="Arial"/>
              </w:rPr>
            </w:pPr>
            <w:r w:rsidRPr="00EF3C42">
              <w:rPr>
                <w:rFonts w:ascii="Arial" w:hAnsi="Arial" w:cs="Arial"/>
              </w:rPr>
              <w:t>Support UE power class 3 (23 dBm)</w:t>
            </w:r>
          </w:p>
          <w:p w14:paraId="6BFACEDF" w14:textId="77777777" w:rsidR="001A1148" w:rsidRPr="00EF3C42" w:rsidRDefault="001A1148" w:rsidP="00D71C95">
            <w:pPr>
              <w:rPr>
                <w:rFonts w:ascii="Arial" w:hAnsi="Arial" w:cs="Arial"/>
              </w:rPr>
            </w:pPr>
            <w:r w:rsidRPr="00EF3C42">
              <w:rPr>
                <w:rFonts w:ascii="Arial" w:hAnsi="Arial" w:cs="Arial"/>
              </w:rPr>
              <w:t>Support UE power class 5 (20 dBm)</w:t>
            </w:r>
          </w:p>
        </w:tc>
      </w:tr>
      <w:tr w:rsidR="001A1148" w:rsidRPr="00EF3C42" w14:paraId="59EEB1CF" w14:textId="77777777" w:rsidTr="00D71C95">
        <w:trPr>
          <w:jc w:val="center"/>
        </w:trPr>
        <w:tc>
          <w:tcPr>
            <w:tcW w:w="2965" w:type="dxa"/>
          </w:tcPr>
          <w:p w14:paraId="028AF018"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6.2B.1</w:t>
            </w:r>
            <w:r w:rsidRPr="00EF3C42">
              <w:rPr>
                <w:rFonts w:ascii="Arial" w:hAnsi="Arial" w:cs="Arial"/>
              </w:rPr>
              <w:t>:</w:t>
            </w:r>
          </w:p>
          <w:p w14:paraId="27297AC6" w14:textId="77777777" w:rsidR="001A1148" w:rsidRPr="00EF3C42" w:rsidRDefault="001A1148" w:rsidP="00D71C95">
            <w:pPr>
              <w:rPr>
                <w:rFonts w:ascii="Arial" w:hAnsi="Arial" w:cs="Arial"/>
              </w:rPr>
            </w:pPr>
            <w:r w:rsidRPr="00EF3C42">
              <w:rPr>
                <w:rFonts w:ascii="Arial" w:hAnsi="Arial" w:cs="Arial"/>
                <w:lang w:eastAsia="zh-CN"/>
              </w:rPr>
              <w:t xml:space="preserve">UE </w:t>
            </w:r>
            <w:r w:rsidRPr="00EF3C42">
              <w:rPr>
                <w:rFonts w:ascii="Arial" w:hAnsi="Arial" w:cs="Arial"/>
              </w:rPr>
              <w:t>maximum output power</w:t>
            </w:r>
            <w:r w:rsidRPr="00EF3C42">
              <w:rPr>
                <w:rFonts w:ascii="Arial" w:eastAsia="PMingLiU" w:hAnsi="Arial" w:cs="Arial"/>
                <w:lang w:eastAsia="zh-TW"/>
              </w:rPr>
              <w:t xml:space="preserve"> tolerance</w:t>
            </w:r>
          </w:p>
        </w:tc>
        <w:tc>
          <w:tcPr>
            <w:tcW w:w="1260" w:type="dxa"/>
          </w:tcPr>
          <w:p w14:paraId="7D57BE4B" w14:textId="77777777" w:rsidR="001A1148" w:rsidRPr="00EF3C42" w:rsidRDefault="001A1148" w:rsidP="00D71C95">
            <w:pPr>
              <w:rPr>
                <w:rFonts w:ascii="Arial" w:eastAsia="PMingLiU" w:hAnsi="Arial" w:cs="Arial"/>
                <w:lang w:eastAsia="zh-TW"/>
              </w:rPr>
            </w:pPr>
            <w:r w:rsidRPr="00EF3C42">
              <w:rPr>
                <w:rFonts w:ascii="Arial" w:eastAsia="PMingLiU" w:hAnsi="Arial" w:cs="Arial"/>
                <w:lang w:eastAsia="zh-TW"/>
              </w:rPr>
              <w:t xml:space="preserve"> No</w:t>
            </w:r>
          </w:p>
        </w:tc>
        <w:tc>
          <w:tcPr>
            <w:tcW w:w="1170" w:type="dxa"/>
          </w:tcPr>
          <w:p w14:paraId="2A2C3537" w14:textId="77777777" w:rsidR="001A1148" w:rsidRPr="00EF3C42" w:rsidRDefault="001A1148" w:rsidP="00D71C95">
            <w:pPr>
              <w:rPr>
                <w:rFonts w:ascii="Arial" w:hAnsi="Arial" w:cs="Arial"/>
              </w:rPr>
            </w:pPr>
          </w:p>
        </w:tc>
        <w:tc>
          <w:tcPr>
            <w:tcW w:w="4236" w:type="dxa"/>
          </w:tcPr>
          <w:p w14:paraId="7D023D18" w14:textId="77777777" w:rsidR="001A1148" w:rsidRPr="00EF3C42" w:rsidRDefault="001A1148" w:rsidP="00D71C95">
            <w:pPr>
              <w:rPr>
                <w:rFonts w:ascii="Arial" w:hAnsi="Arial" w:cs="Arial"/>
              </w:rPr>
            </w:pPr>
          </w:p>
        </w:tc>
      </w:tr>
      <w:tr w:rsidR="001A1148" w:rsidRPr="00EF3C42" w14:paraId="62549B9A" w14:textId="77777777" w:rsidTr="00D71C95">
        <w:trPr>
          <w:jc w:val="center"/>
        </w:trPr>
        <w:tc>
          <w:tcPr>
            <w:tcW w:w="2965" w:type="dxa"/>
          </w:tcPr>
          <w:p w14:paraId="35284836"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6.2B.2</w:t>
            </w:r>
            <w:r w:rsidRPr="00EF3C42">
              <w:rPr>
                <w:rFonts w:ascii="Arial" w:hAnsi="Arial" w:cs="Arial"/>
              </w:rPr>
              <w:t>: UE maximum output power reduction</w:t>
            </w:r>
          </w:p>
        </w:tc>
        <w:tc>
          <w:tcPr>
            <w:tcW w:w="1260" w:type="dxa"/>
          </w:tcPr>
          <w:p w14:paraId="65671CAD"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3FC4099D"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5EB1B409" w14:textId="77777777" w:rsidR="001A1148" w:rsidRPr="00EF3C42" w:rsidRDefault="001A1148" w:rsidP="00D71C95">
            <w:pPr>
              <w:rPr>
                <w:rFonts w:ascii="Arial" w:hAnsi="Arial" w:cs="Arial"/>
              </w:rPr>
            </w:pPr>
          </w:p>
        </w:tc>
      </w:tr>
      <w:tr w:rsidR="001A1148" w:rsidRPr="00EF3C42" w14:paraId="157527FC" w14:textId="77777777" w:rsidTr="00D71C95">
        <w:trPr>
          <w:jc w:val="center"/>
        </w:trPr>
        <w:tc>
          <w:tcPr>
            <w:tcW w:w="2965" w:type="dxa"/>
          </w:tcPr>
          <w:p w14:paraId="62E25715"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6.2B.3</w:t>
            </w:r>
            <w:r w:rsidRPr="00EF3C42">
              <w:rPr>
                <w:rFonts w:ascii="Arial" w:hAnsi="Arial" w:cs="Arial"/>
              </w:rPr>
              <w:t>:</w:t>
            </w:r>
          </w:p>
          <w:p w14:paraId="2033AF4D" w14:textId="77777777" w:rsidR="001A1148" w:rsidRPr="00EF3C42" w:rsidRDefault="001A1148" w:rsidP="00D71C95">
            <w:pPr>
              <w:rPr>
                <w:rFonts w:ascii="Arial" w:hAnsi="Arial" w:cs="Arial"/>
              </w:rPr>
            </w:pPr>
            <w:r w:rsidRPr="00EF3C42">
              <w:rPr>
                <w:rFonts w:ascii="Arial" w:hAnsi="Arial" w:cs="Arial"/>
              </w:rPr>
              <w:t>UE additional maximum output power reduction</w:t>
            </w:r>
          </w:p>
        </w:tc>
        <w:tc>
          <w:tcPr>
            <w:tcW w:w="1260" w:type="dxa"/>
          </w:tcPr>
          <w:p w14:paraId="79D8DB4F" w14:textId="77777777" w:rsidR="001A1148" w:rsidRPr="00EF3C42" w:rsidRDefault="001A1148" w:rsidP="00D71C95">
            <w:pPr>
              <w:rPr>
                <w:rFonts w:ascii="Arial" w:hAnsi="Arial" w:cs="Arial"/>
              </w:rPr>
            </w:pPr>
          </w:p>
          <w:p w14:paraId="0F626AB3"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4DA41863" w14:textId="77777777" w:rsidR="001A1148" w:rsidRPr="00EF3C42" w:rsidRDefault="001A1148" w:rsidP="00D71C95">
            <w:pPr>
              <w:rPr>
                <w:rFonts w:ascii="Arial" w:hAnsi="Arial" w:cs="Arial"/>
              </w:rPr>
            </w:pPr>
            <w:r w:rsidRPr="00EF3C42">
              <w:rPr>
                <w:rFonts w:ascii="Arial" w:hAnsi="Arial" w:cs="Arial"/>
              </w:rPr>
              <w:t>-</w:t>
            </w:r>
          </w:p>
        </w:tc>
        <w:tc>
          <w:tcPr>
            <w:tcW w:w="4236" w:type="dxa"/>
          </w:tcPr>
          <w:p w14:paraId="2B48731F" w14:textId="77777777" w:rsidR="001A1148" w:rsidRPr="00EF3C42" w:rsidRDefault="001A1148" w:rsidP="00D71C95">
            <w:pPr>
              <w:rPr>
                <w:rFonts w:ascii="Arial" w:hAnsi="Arial" w:cs="Arial"/>
              </w:rPr>
            </w:pPr>
            <w:r w:rsidRPr="00EF3C42">
              <w:rPr>
                <w:rFonts w:ascii="Arial" w:eastAsia="PMingLiU" w:hAnsi="Arial" w:cs="Arial"/>
                <w:lang w:eastAsia="zh-TW"/>
              </w:rPr>
              <w:t>Note: Reuse which band A-MPR, B254 A-MPR is not defined yet and the band [249] UL frequency range is not fully aligned with B254.</w:t>
            </w:r>
          </w:p>
        </w:tc>
      </w:tr>
      <w:tr w:rsidR="001A1148" w:rsidRPr="00EF3C42" w14:paraId="6A2842B1" w14:textId="77777777" w:rsidTr="00D71C95">
        <w:trPr>
          <w:jc w:val="center"/>
        </w:trPr>
        <w:tc>
          <w:tcPr>
            <w:tcW w:w="2965" w:type="dxa"/>
          </w:tcPr>
          <w:p w14:paraId="4A8B991B" w14:textId="77777777" w:rsidR="001A1148" w:rsidRPr="00EF3C42" w:rsidRDefault="001A1148" w:rsidP="00D71C95">
            <w:pPr>
              <w:rPr>
                <w:rFonts w:ascii="Arial" w:hAnsi="Arial" w:cs="Arial"/>
              </w:rPr>
            </w:pPr>
            <w:r w:rsidRPr="00EF3C42">
              <w:rPr>
                <w:rFonts w:ascii="Arial" w:hAnsi="Arial" w:cs="Arial"/>
              </w:rPr>
              <w:t>6.2.B.4:</w:t>
            </w:r>
          </w:p>
          <w:p w14:paraId="687D813D" w14:textId="77777777" w:rsidR="001A1148" w:rsidRPr="00EF3C42" w:rsidRDefault="001A1148" w:rsidP="00D71C95">
            <w:pPr>
              <w:rPr>
                <w:rFonts w:ascii="Arial" w:hAnsi="Arial" w:cs="Arial"/>
              </w:rPr>
            </w:pPr>
            <w:r w:rsidRPr="00EF3C42">
              <w:rPr>
                <w:rFonts w:ascii="Arial" w:hAnsi="Arial" w:cs="Arial"/>
              </w:rPr>
              <w:t xml:space="preserve">Configured transmit power  </w:t>
            </w:r>
          </w:p>
        </w:tc>
        <w:tc>
          <w:tcPr>
            <w:tcW w:w="1260" w:type="dxa"/>
          </w:tcPr>
          <w:p w14:paraId="31D3F899"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2BF4CD97"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697FE2AF" w14:textId="77777777" w:rsidR="001A1148" w:rsidRPr="00EF3C42" w:rsidRDefault="001A1148" w:rsidP="00D71C95">
            <w:pPr>
              <w:rPr>
                <w:rFonts w:ascii="Arial" w:hAnsi="Arial" w:cs="Arial"/>
              </w:rPr>
            </w:pPr>
          </w:p>
        </w:tc>
      </w:tr>
      <w:tr w:rsidR="001A1148" w:rsidRPr="00EF3C42" w14:paraId="69A37343" w14:textId="77777777" w:rsidTr="00D71C95">
        <w:trPr>
          <w:jc w:val="center"/>
        </w:trPr>
        <w:tc>
          <w:tcPr>
            <w:tcW w:w="2965" w:type="dxa"/>
          </w:tcPr>
          <w:p w14:paraId="25936874" w14:textId="77777777" w:rsidR="001A1148" w:rsidRPr="00EF3C42" w:rsidRDefault="001A1148" w:rsidP="00D71C95">
            <w:pPr>
              <w:rPr>
                <w:rFonts w:ascii="Arial" w:hAnsi="Arial" w:cs="Arial"/>
              </w:rPr>
            </w:pPr>
            <w:r w:rsidRPr="00EF3C42">
              <w:rPr>
                <w:rFonts w:ascii="Arial" w:hAnsi="Arial" w:cs="Arial"/>
              </w:rPr>
              <w:t>6.3: Output power dynamics</w:t>
            </w:r>
          </w:p>
        </w:tc>
        <w:tc>
          <w:tcPr>
            <w:tcW w:w="1260" w:type="dxa"/>
          </w:tcPr>
          <w:p w14:paraId="231AF00D"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5B77E841" w14:textId="77777777" w:rsidR="001A1148" w:rsidRPr="00EF3C42" w:rsidRDefault="001A1148" w:rsidP="00D71C95">
            <w:pPr>
              <w:rPr>
                <w:rFonts w:ascii="Arial" w:hAnsi="Arial" w:cs="Arial"/>
                <w:strike/>
              </w:rPr>
            </w:pPr>
            <w:r w:rsidRPr="00EF3C42">
              <w:rPr>
                <w:rFonts w:ascii="Arial" w:hAnsi="Arial" w:cs="Arial"/>
                <w:strike/>
              </w:rPr>
              <w:t>Yes</w:t>
            </w:r>
          </w:p>
          <w:p w14:paraId="2215F509" w14:textId="77777777" w:rsidR="001A1148" w:rsidRPr="00EF3C42" w:rsidRDefault="001A1148" w:rsidP="00D71C95">
            <w:pPr>
              <w:rPr>
                <w:rFonts w:ascii="Arial" w:hAnsi="Arial" w:cs="Arial"/>
              </w:rPr>
            </w:pPr>
            <w:r w:rsidRPr="00EF3C42">
              <w:rPr>
                <w:rFonts w:ascii="Arial" w:eastAsia="PMingLiU" w:hAnsi="Arial" w:cs="Arial"/>
                <w:lang w:eastAsia="zh-TW"/>
              </w:rPr>
              <w:t>FFS</w:t>
            </w:r>
          </w:p>
        </w:tc>
        <w:tc>
          <w:tcPr>
            <w:tcW w:w="4236" w:type="dxa"/>
          </w:tcPr>
          <w:p w14:paraId="3F661191" w14:textId="77777777" w:rsidR="001A1148" w:rsidRPr="00EF3C42" w:rsidRDefault="001A1148" w:rsidP="00D71C95">
            <w:pPr>
              <w:rPr>
                <w:rFonts w:ascii="Arial" w:eastAsia="PMingLiU" w:hAnsi="Arial" w:cs="Arial"/>
                <w:noProof/>
                <w:lang w:eastAsia="zh-TW"/>
              </w:rPr>
            </w:pPr>
            <w:r w:rsidRPr="00EF3C42">
              <w:rPr>
                <w:rFonts w:ascii="Arial" w:eastAsia="PMingLiU" w:hAnsi="Arial" w:cs="Arial"/>
                <w:lang w:eastAsia="zh-TW"/>
              </w:rPr>
              <w:t xml:space="preserve">Note: </w:t>
            </w:r>
            <w:r w:rsidRPr="00EF3C42">
              <w:rPr>
                <w:rFonts w:ascii="Arial" w:eastAsia="PMingLiU" w:hAnsi="Arial" w:cs="Arial"/>
                <w:noProof/>
                <w:lang w:eastAsia="zh-TW"/>
              </w:rPr>
              <w:t xml:space="preserve">For 36.102 6.3B.4, </w:t>
            </w:r>
            <w:r w:rsidRPr="00EF3C42">
              <w:rPr>
                <w:rFonts w:ascii="Arial" w:eastAsia="PMingLiU" w:hAnsi="Arial" w:cs="Arial"/>
                <w:lang w:eastAsia="zh-TW"/>
              </w:rPr>
              <w:t>36.102 refers to 36.101 6.3.5F, the testing period for aggerate power control may depend on different UL pattern.</w:t>
            </w:r>
          </w:p>
          <w:p w14:paraId="49BCC376" w14:textId="106E1282" w:rsidR="001A1148" w:rsidRPr="00EF3C42" w:rsidRDefault="001A1148" w:rsidP="00D71C95">
            <w:pPr>
              <w:rPr>
                <w:rFonts w:ascii="Arial" w:hAnsi="Arial" w:cs="Arial"/>
              </w:rPr>
            </w:pPr>
            <w:r w:rsidRPr="00EF3C42">
              <w:rPr>
                <w:rFonts w:ascii="Arial" w:eastAsia="SimSun" w:hAnsi="Arial" w:cs="Arial"/>
                <w:noProof/>
                <w:lang w:val="fr-FR" w:eastAsia="fr-FR"/>
              </w:rPr>
              <w:drawing>
                <wp:inline distT="0" distB="0" distL="0" distR="0" wp14:anchorId="7061B261" wp14:editId="79138E59">
                  <wp:extent cx="2692400" cy="11239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2400" cy="1123950"/>
                          </a:xfrm>
                          <a:prstGeom prst="rect">
                            <a:avLst/>
                          </a:prstGeom>
                          <a:noFill/>
                          <a:ln>
                            <a:noFill/>
                          </a:ln>
                        </pic:spPr>
                      </pic:pic>
                    </a:graphicData>
                  </a:graphic>
                </wp:inline>
              </w:drawing>
            </w:r>
          </w:p>
        </w:tc>
      </w:tr>
      <w:tr w:rsidR="001A1148" w:rsidRPr="00EF3C42" w14:paraId="762CB226" w14:textId="77777777" w:rsidTr="00D71C95">
        <w:trPr>
          <w:jc w:val="center"/>
        </w:trPr>
        <w:tc>
          <w:tcPr>
            <w:tcW w:w="2965" w:type="dxa"/>
          </w:tcPr>
          <w:p w14:paraId="3E89B2AC" w14:textId="77777777" w:rsidR="001A1148" w:rsidRPr="00EF3C42" w:rsidRDefault="001A1148" w:rsidP="00D71C95">
            <w:pPr>
              <w:rPr>
                <w:rFonts w:ascii="Arial" w:hAnsi="Arial" w:cs="Arial"/>
              </w:rPr>
            </w:pPr>
            <w:r w:rsidRPr="00EF3C42">
              <w:rPr>
                <w:rFonts w:ascii="Arial" w:hAnsi="Arial" w:cs="Arial"/>
              </w:rPr>
              <w:t>6.4: Transmit signal quality</w:t>
            </w:r>
          </w:p>
        </w:tc>
        <w:tc>
          <w:tcPr>
            <w:tcW w:w="1260" w:type="dxa"/>
          </w:tcPr>
          <w:p w14:paraId="43984873"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4420470F"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2552D7C7" w14:textId="77777777" w:rsidR="001A1148" w:rsidRPr="00EF3C42" w:rsidRDefault="001A1148" w:rsidP="00D71C95">
            <w:pPr>
              <w:rPr>
                <w:rFonts w:ascii="Arial" w:hAnsi="Arial" w:cs="Arial"/>
              </w:rPr>
            </w:pPr>
          </w:p>
        </w:tc>
      </w:tr>
      <w:tr w:rsidR="001A1148" w:rsidRPr="00EF3C42" w14:paraId="78E8BA15" w14:textId="77777777" w:rsidTr="00D71C95">
        <w:trPr>
          <w:jc w:val="center"/>
        </w:trPr>
        <w:tc>
          <w:tcPr>
            <w:tcW w:w="2965" w:type="dxa"/>
          </w:tcPr>
          <w:p w14:paraId="2BBB593C"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6.5B.3.2</w:t>
            </w:r>
            <w:r w:rsidRPr="00EF3C42">
              <w:rPr>
                <w:rFonts w:ascii="Arial" w:hAnsi="Arial" w:cs="Arial"/>
              </w:rPr>
              <w:t>: Spectrum emission mask</w:t>
            </w:r>
          </w:p>
        </w:tc>
        <w:tc>
          <w:tcPr>
            <w:tcW w:w="1260" w:type="dxa"/>
          </w:tcPr>
          <w:p w14:paraId="4D5B2F55"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3E33B63B"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60E2D3EB" w14:textId="77777777" w:rsidR="001A1148" w:rsidRPr="00EF3C42" w:rsidRDefault="001A1148" w:rsidP="00D71C95">
            <w:pPr>
              <w:rPr>
                <w:rFonts w:ascii="Arial" w:hAnsi="Arial" w:cs="Arial"/>
              </w:rPr>
            </w:pPr>
          </w:p>
        </w:tc>
      </w:tr>
      <w:tr w:rsidR="001A1148" w:rsidRPr="00EF3C42" w14:paraId="57EE80C0" w14:textId="77777777" w:rsidTr="00D71C95">
        <w:trPr>
          <w:jc w:val="center"/>
        </w:trPr>
        <w:tc>
          <w:tcPr>
            <w:tcW w:w="2965" w:type="dxa"/>
          </w:tcPr>
          <w:p w14:paraId="13379E0F"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6.5B.3.4</w:t>
            </w:r>
            <w:r w:rsidRPr="00EF3C42">
              <w:rPr>
                <w:rFonts w:ascii="Arial" w:hAnsi="Arial" w:cs="Arial"/>
              </w:rPr>
              <w:t>:</w:t>
            </w:r>
          </w:p>
          <w:p w14:paraId="57B7649D" w14:textId="77777777" w:rsidR="001A1148" w:rsidRPr="00EF3C42" w:rsidRDefault="001A1148" w:rsidP="00D71C95">
            <w:pPr>
              <w:rPr>
                <w:rFonts w:ascii="Arial" w:hAnsi="Arial" w:cs="Arial"/>
              </w:rPr>
            </w:pPr>
            <w:r w:rsidRPr="00EF3C42">
              <w:rPr>
                <w:rFonts w:ascii="Arial" w:hAnsi="Arial" w:cs="Arial"/>
              </w:rPr>
              <w:lastRenderedPageBreak/>
              <w:t>Adjacent Channel Leakage Ratio</w:t>
            </w:r>
          </w:p>
        </w:tc>
        <w:tc>
          <w:tcPr>
            <w:tcW w:w="1260" w:type="dxa"/>
          </w:tcPr>
          <w:p w14:paraId="319BB999" w14:textId="77777777" w:rsidR="001A1148" w:rsidRPr="00EF3C42" w:rsidRDefault="001A1148" w:rsidP="00D71C95">
            <w:pPr>
              <w:rPr>
                <w:rFonts w:ascii="Arial" w:hAnsi="Arial" w:cs="Arial"/>
              </w:rPr>
            </w:pPr>
            <w:r w:rsidRPr="00EF3C42">
              <w:rPr>
                <w:rFonts w:ascii="Arial" w:hAnsi="Arial" w:cs="Arial"/>
              </w:rPr>
              <w:lastRenderedPageBreak/>
              <w:t>Yes</w:t>
            </w:r>
          </w:p>
        </w:tc>
        <w:tc>
          <w:tcPr>
            <w:tcW w:w="1170" w:type="dxa"/>
          </w:tcPr>
          <w:p w14:paraId="3E2BDEE6"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3412FFDD" w14:textId="77777777" w:rsidR="001A1148" w:rsidRPr="00EF3C42" w:rsidRDefault="001A1148" w:rsidP="00D71C95">
            <w:pPr>
              <w:rPr>
                <w:rFonts w:ascii="Arial" w:hAnsi="Arial" w:cs="Arial"/>
              </w:rPr>
            </w:pPr>
          </w:p>
        </w:tc>
      </w:tr>
      <w:tr w:rsidR="001A1148" w:rsidRPr="00EF3C42" w14:paraId="70977C73" w14:textId="77777777" w:rsidTr="00D71C95">
        <w:trPr>
          <w:jc w:val="center"/>
        </w:trPr>
        <w:tc>
          <w:tcPr>
            <w:tcW w:w="2965" w:type="dxa"/>
          </w:tcPr>
          <w:p w14:paraId="73CE19D1" w14:textId="77777777" w:rsidR="001A1148" w:rsidRPr="00EF3C42" w:rsidRDefault="001A1148" w:rsidP="00D71C95">
            <w:pPr>
              <w:spacing w:line="252" w:lineRule="auto"/>
              <w:rPr>
                <w:rFonts w:ascii="Arial" w:eastAsia="PMingLiU" w:hAnsi="Arial" w:cs="Arial"/>
                <w:lang w:eastAsia="zh-TW"/>
              </w:rPr>
            </w:pPr>
            <w:r w:rsidRPr="00EF3C42">
              <w:rPr>
                <w:rFonts w:ascii="Arial" w:eastAsia="PMingLiU" w:hAnsi="Arial" w:cs="Arial"/>
                <w:lang w:eastAsia="zh-TW"/>
              </w:rPr>
              <w:t>6.5B.4.2: General spurious emissions</w:t>
            </w:r>
          </w:p>
        </w:tc>
        <w:tc>
          <w:tcPr>
            <w:tcW w:w="1260" w:type="dxa"/>
          </w:tcPr>
          <w:p w14:paraId="44C15F7C"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4978FBED"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416591CF" w14:textId="77777777" w:rsidR="001A1148" w:rsidRPr="00EF3C42" w:rsidRDefault="001A1148" w:rsidP="00D71C95">
            <w:pPr>
              <w:rPr>
                <w:rFonts w:ascii="Arial" w:hAnsi="Arial" w:cs="Arial"/>
              </w:rPr>
            </w:pPr>
          </w:p>
        </w:tc>
      </w:tr>
      <w:tr w:rsidR="001A1148" w:rsidRPr="00EF3C42" w14:paraId="154BB41D" w14:textId="77777777" w:rsidTr="00D71C95">
        <w:trPr>
          <w:jc w:val="center"/>
        </w:trPr>
        <w:tc>
          <w:tcPr>
            <w:tcW w:w="2965" w:type="dxa"/>
          </w:tcPr>
          <w:p w14:paraId="7E8E4833"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6.5B.4.3</w:t>
            </w:r>
            <w:r w:rsidRPr="00EF3C42">
              <w:rPr>
                <w:rFonts w:ascii="Arial" w:hAnsi="Arial" w:cs="Arial"/>
              </w:rPr>
              <w:t>:</w:t>
            </w:r>
          </w:p>
          <w:p w14:paraId="3374D99E" w14:textId="77777777" w:rsidR="001A1148" w:rsidRPr="00EF3C42" w:rsidRDefault="001A1148" w:rsidP="00D71C95">
            <w:pPr>
              <w:rPr>
                <w:rFonts w:ascii="Arial" w:hAnsi="Arial" w:cs="Arial"/>
              </w:rPr>
            </w:pPr>
            <w:r w:rsidRPr="00EF3C42">
              <w:rPr>
                <w:rFonts w:ascii="Arial" w:hAnsi="Arial" w:cs="Arial"/>
              </w:rPr>
              <w:t>Spurious emissions for UE co-existence</w:t>
            </w:r>
          </w:p>
        </w:tc>
        <w:tc>
          <w:tcPr>
            <w:tcW w:w="1260" w:type="dxa"/>
          </w:tcPr>
          <w:p w14:paraId="24CD5D70"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75865FC3" w14:textId="77777777" w:rsidR="001A1148" w:rsidRPr="00EF3C42" w:rsidRDefault="001A1148" w:rsidP="00D71C95">
            <w:pPr>
              <w:rPr>
                <w:rFonts w:ascii="Arial" w:hAnsi="Arial" w:cs="Arial"/>
              </w:rPr>
            </w:pPr>
          </w:p>
        </w:tc>
        <w:tc>
          <w:tcPr>
            <w:tcW w:w="4236" w:type="dxa"/>
          </w:tcPr>
          <w:p w14:paraId="3F14A005" w14:textId="77777777" w:rsidR="001A1148" w:rsidRPr="00EF3C42" w:rsidRDefault="001A1148" w:rsidP="00D71C95">
            <w:pPr>
              <w:rPr>
                <w:rFonts w:ascii="Arial" w:hAnsi="Arial" w:cs="Arial"/>
              </w:rPr>
            </w:pPr>
            <w:r w:rsidRPr="00EF3C42">
              <w:rPr>
                <w:rFonts w:ascii="Arial" w:hAnsi="Arial" w:cs="Arial"/>
              </w:rPr>
              <w:t xml:space="preserve">Band </w:t>
            </w:r>
            <w:r w:rsidRPr="00EF3C42">
              <w:rPr>
                <w:rFonts w:ascii="Arial" w:eastAsia="Malgun Gothic" w:hAnsi="Arial" w:cs="Arial"/>
                <w:lang w:eastAsia="ko-KR"/>
              </w:rPr>
              <w:t>[249]</w:t>
            </w:r>
            <w:r w:rsidRPr="00EF3C42">
              <w:rPr>
                <w:rFonts w:ascii="Arial" w:hAnsi="Arial" w:cs="Arial"/>
                <w:lang w:eastAsia="fi-FI"/>
              </w:rPr>
              <w:t xml:space="preserve"> need</w:t>
            </w:r>
            <w:r w:rsidRPr="00EF3C42">
              <w:rPr>
                <w:rFonts w:ascii="Arial" w:hAnsi="Arial" w:cs="Arial"/>
              </w:rPr>
              <w:t>s</w:t>
            </w:r>
            <w:r w:rsidRPr="00EF3C42">
              <w:rPr>
                <w:rFonts w:ascii="Arial" w:hAnsi="Arial" w:cs="Arial"/>
                <w:lang w:eastAsia="fi-FI"/>
              </w:rPr>
              <w:t xml:space="preserve"> to be </w:t>
            </w:r>
            <w:r w:rsidRPr="00EF3C42">
              <w:rPr>
                <w:rFonts w:ascii="Arial" w:hAnsi="Arial" w:cs="Arial"/>
              </w:rPr>
              <w:t>add</w:t>
            </w:r>
            <w:r w:rsidRPr="00EF3C42">
              <w:rPr>
                <w:rFonts w:ascii="Arial" w:hAnsi="Arial" w:cs="Arial"/>
                <w:lang w:eastAsia="fi-FI"/>
              </w:rPr>
              <w:t>ed</w:t>
            </w:r>
            <w:r w:rsidRPr="00EF3C42">
              <w:rPr>
                <w:rFonts w:ascii="Arial" w:hAnsi="Arial" w:cs="Arial"/>
              </w:rPr>
              <w:t xml:space="preserve"> in Table 6.5A.4.3-1 Spurious emission band UE co-existence.</w:t>
            </w:r>
          </w:p>
        </w:tc>
      </w:tr>
      <w:tr w:rsidR="001A1148" w:rsidRPr="00EF3C42" w14:paraId="07591E3A" w14:textId="77777777" w:rsidTr="00D71C95">
        <w:trPr>
          <w:jc w:val="center"/>
        </w:trPr>
        <w:tc>
          <w:tcPr>
            <w:tcW w:w="2965" w:type="dxa"/>
          </w:tcPr>
          <w:p w14:paraId="14497D47"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6.5B.4.4</w:t>
            </w:r>
            <w:r w:rsidRPr="00EF3C42">
              <w:rPr>
                <w:rFonts w:ascii="Arial" w:hAnsi="Arial" w:cs="Arial"/>
              </w:rPr>
              <w:t>:</w:t>
            </w:r>
          </w:p>
          <w:p w14:paraId="6257BDDF" w14:textId="77777777" w:rsidR="001A1148" w:rsidRPr="00EF3C42" w:rsidRDefault="001A1148" w:rsidP="00D71C95">
            <w:pPr>
              <w:rPr>
                <w:rFonts w:ascii="Arial" w:hAnsi="Arial" w:cs="Arial"/>
              </w:rPr>
            </w:pPr>
            <w:r w:rsidRPr="00EF3C42">
              <w:rPr>
                <w:rFonts w:ascii="Arial" w:hAnsi="Arial" w:cs="Arial"/>
              </w:rPr>
              <w:t>Additional spurious emissions</w:t>
            </w:r>
          </w:p>
        </w:tc>
        <w:tc>
          <w:tcPr>
            <w:tcW w:w="1260" w:type="dxa"/>
          </w:tcPr>
          <w:p w14:paraId="5B1BECE0"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595B378C" w14:textId="77777777" w:rsidR="001A1148" w:rsidRPr="00EF3C42" w:rsidRDefault="001A1148" w:rsidP="00D71C95">
            <w:pPr>
              <w:rPr>
                <w:rFonts w:ascii="Arial" w:hAnsi="Arial" w:cs="Arial"/>
              </w:rPr>
            </w:pPr>
          </w:p>
        </w:tc>
        <w:tc>
          <w:tcPr>
            <w:tcW w:w="4236" w:type="dxa"/>
          </w:tcPr>
          <w:p w14:paraId="1B6EDE76" w14:textId="77777777" w:rsidR="001A1148" w:rsidRPr="00EF3C42" w:rsidRDefault="001A1148" w:rsidP="00D71C95">
            <w:pPr>
              <w:rPr>
                <w:rFonts w:ascii="Arial" w:hAnsi="Arial" w:cs="Arial"/>
              </w:rPr>
            </w:pPr>
            <w:r w:rsidRPr="00EF3C42">
              <w:rPr>
                <w:rFonts w:ascii="Arial" w:hAnsi="Arial" w:cs="Arial"/>
              </w:rPr>
              <w:t xml:space="preserve">Additional spurious emissions requirement for B254 can be reused for the new IoT-NTN TDD L-band. UL frequency range of B254 is superset of </w:t>
            </w:r>
            <w:r w:rsidRPr="00EF3C42">
              <w:rPr>
                <w:rFonts w:ascii="Arial" w:eastAsia="Malgun Gothic" w:hAnsi="Arial" w:cs="Arial"/>
                <w:lang w:eastAsia="ko-KR"/>
              </w:rPr>
              <w:t>[B249]</w:t>
            </w:r>
            <w:r w:rsidRPr="00EF3C42">
              <w:rPr>
                <w:rFonts w:ascii="Arial" w:hAnsi="Arial" w:cs="Arial"/>
              </w:rPr>
              <w:t>.</w:t>
            </w:r>
          </w:p>
        </w:tc>
      </w:tr>
      <w:tr w:rsidR="001A1148" w:rsidRPr="00EF3C42" w14:paraId="2716DB58" w14:textId="77777777" w:rsidTr="00D71C95">
        <w:trPr>
          <w:jc w:val="center"/>
        </w:trPr>
        <w:tc>
          <w:tcPr>
            <w:tcW w:w="2965" w:type="dxa"/>
          </w:tcPr>
          <w:p w14:paraId="00E943E2" w14:textId="77777777" w:rsidR="001A1148" w:rsidRPr="00EF3C42" w:rsidRDefault="001A1148" w:rsidP="00D71C95">
            <w:pPr>
              <w:rPr>
                <w:rFonts w:ascii="Arial" w:hAnsi="Arial" w:cs="Arial"/>
              </w:rPr>
            </w:pPr>
            <w:r w:rsidRPr="00EF3C42">
              <w:rPr>
                <w:rFonts w:ascii="Arial" w:hAnsi="Arial" w:cs="Arial"/>
              </w:rPr>
              <w:t>6.6: Transmit intermodulation for category NB1 and NB2</w:t>
            </w:r>
          </w:p>
        </w:tc>
        <w:tc>
          <w:tcPr>
            <w:tcW w:w="1260" w:type="dxa"/>
          </w:tcPr>
          <w:p w14:paraId="0FDDDA0B"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4D02A087"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78D539C9" w14:textId="77777777" w:rsidR="001A1148" w:rsidRPr="00EF3C42" w:rsidRDefault="001A1148" w:rsidP="00D71C95">
            <w:pPr>
              <w:keepNext/>
              <w:rPr>
                <w:rFonts w:ascii="Arial" w:hAnsi="Arial" w:cs="Arial"/>
              </w:rPr>
            </w:pPr>
          </w:p>
        </w:tc>
      </w:tr>
      <w:tr w:rsidR="001A1148" w:rsidRPr="00EF3C42" w14:paraId="744ACC9F" w14:textId="77777777" w:rsidTr="00D71C95">
        <w:trPr>
          <w:jc w:val="center"/>
        </w:trPr>
        <w:tc>
          <w:tcPr>
            <w:tcW w:w="2965" w:type="dxa"/>
          </w:tcPr>
          <w:p w14:paraId="32E9743E" w14:textId="77777777" w:rsidR="001A1148" w:rsidRPr="00EF3C42" w:rsidRDefault="001A1148" w:rsidP="00D71C95">
            <w:pPr>
              <w:rPr>
                <w:rFonts w:ascii="Arial" w:hAnsi="Arial" w:cs="Arial"/>
              </w:rPr>
            </w:pPr>
            <w:r w:rsidRPr="00EF3C42">
              <w:rPr>
                <w:rFonts w:ascii="Arial" w:hAnsi="Arial" w:cs="Arial"/>
              </w:rPr>
              <w:t>7.2: Diversity characteristics</w:t>
            </w:r>
          </w:p>
        </w:tc>
        <w:tc>
          <w:tcPr>
            <w:tcW w:w="1260" w:type="dxa"/>
          </w:tcPr>
          <w:p w14:paraId="411D4DFB"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1C457FC3"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31430CB2" w14:textId="77777777" w:rsidR="001A1148" w:rsidRPr="00EF3C42" w:rsidRDefault="001A1148" w:rsidP="00D71C95">
            <w:pPr>
              <w:rPr>
                <w:rFonts w:ascii="Arial" w:hAnsi="Arial" w:cs="Arial"/>
              </w:rPr>
            </w:pPr>
          </w:p>
        </w:tc>
      </w:tr>
      <w:tr w:rsidR="001A1148" w:rsidRPr="00EF3C42" w14:paraId="19EF1C0C" w14:textId="77777777" w:rsidTr="00D71C95">
        <w:trPr>
          <w:jc w:val="center"/>
        </w:trPr>
        <w:tc>
          <w:tcPr>
            <w:tcW w:w="2965" w:type="dxa"/>
          </w:tcPr>
          <w:p w14:paraId="7498E64C" w14:textId="77777777" w:rsidR="001A1148" w:rsidRPr="00EF3C42" w:rsidRDefault="001A1148" w:rsidP="00D71C95">
            <w:pPr>
              <w:rPr>
                <w:rFonts w:ascii="Arial" w:hAnsi="Arial" w:cs="Arial"/>
              </w:rPr>
            </w:pPr>
            <w:r w:rsidRPr="00EF3C42">
              <w:rPr>
                <w:rFonts w:ascii="Arial" w:hAnsi="Arial" w:cs="Arial"/>
              </w:rPr>
              <w:t>7.3: Reference sensitivity power level</w:t>
            </w:r>
          </w:p>
        </w:tc>
        <w:tc>
          <w:tcPr>
            <w:tcW w:w="1260" w:type="dxa"/>
          </w:tcPr>
          <w:p w14:paraId="28C7D93D"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15E5B4BB" w14:textId="77777777" w:rsidR="001A1148" w:rsidRPr="00EF3C42" w:rsidRDefault="001A1148" w:rsidP="00D71C95">
            <w:pPr>
              <w:rPr>
                <w:rFonts w:ascii="Arial" w:hAnsi="Arial" w:cs="Arial"/>
              </w:rPr>
            </w:pPr>
            <w:r w:rsidRPr="00EF3C42">
              <w:rPr>
                <w:rFonts w:ascii="Arial" w:hAnsi="Arial" w:cs="Arial"/>
              </w:rPr>
              <w:t>No</w:t>
            </w:r>
          </w:p>
        </w:tc>
        <w:tc>
          <w:tcPr>
            <w:tcW w:w="4236" w:type="dxa"/>
          </w:tcPr>
          <w:p w14:paraId="28532CEC" w14:textId="77777777" w:rsidR="001A1148" w:rsidRPr="00EF3C42" w:rsidRDefault="001A1148" w:rsidP="00D71C95">
            <w:pPr>
              <w:rPr>
                <w:rFonts w:ascii="Arial" w:hAnsi="Arial" w:cs="Arial"/>
                <w:highlight w:val="yellow"/>
              </w:rPr>
            </w:pPr>
            <w:r w:rsidRPr="00EF3C42">
              <w:rPr>
                <w:rFonts w:ascii="Arial" w:hAnsi="Arial" w:cs="Arial"/>
              </w:rPr>
              <w:t>To be studied for IoT-NTN TDD mode.</w:t>
            </w:r>
          </w:p>
        </w:tc>
      </w:tr>
      <w:tr w:rsidR="001A1148" w:rsidRPr="00EF3C42" w14:paraId="1D2A9779" w14:textId="77777777" w:rsidTr="00D71C95">
        <w:trPr>
          <w:jc w:val="center"/>
        </w:trPr>
        <w:tc>
          <w:tcPr>
            <w:tcW w:w="2965" w:type="dxa"/>
          </w:tcPr>
          <w:p w14:paraId="0513C8B0" w14:textId="77777777" w:rsidR="001A1148" w:rsidRPr="00EF3C42" w:rsidRDefault="001A1148" w:rsidP="00D71C95">
            <w:pPr>
              <w:spacing w:line="252" w:lineRule="auto"/>
              <w:rPr>
                <w:rFonts w:ascii="Arial" w:eastAsia="SimSun" w:hAnsi="Arial" w:cs="Arial"/>
              </w:rPr>
            </w:pPr>
            <w:r w:rsidRPr="00EF3C42">
              <w:rPr>
                <w:rFonts w:ascii="Arial" w:hAnsi="Arial" w:cs="Arial"/>
              </w:rPr>
              <w:t>7.4: Maximum input level</w:t>
            </w:r>
          </w:p>
        </w:tc>
        <w:tc>
          <w:tcPr>
            <w:tcW w:w="1260" w:type="dxa"/>
          </w:tcPr>
          <w:p w14:paraId="6306B09F"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12B2B5CE"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6CF564D8" w14:textId="77777777" w:rsidR="001A1148" w:rsidRPr="00EF3C42" w:rsidRDefault="001A1148" w:rsidP="00D71C95">
            <w:pPr>
              <w:rPr>
                <w:rFonts w:ascii="Arial" w:hAnsi="Arial" w:cs="Arial"/>
              </w:rPr>
            </w:pPr>
          </w:p>
        </w:tc>
      </w:tr>
      <w:tr w:rsidR="001A1148" w:rsidRPr="00EF3C42" w14:paraId="2D00CF34" w14:textId="77777777" w:rsidTr="00D71C95">
        <w:trPr>
          <w:jc w:val="center"/>
        </w:trPr>
        <w:tc>
          <w:tcPr>
            <w:tcW w:w="2965" w:type="dxa"/>
          </w:tcPr>
          <w:p w14:paraId="0601D11B" w14:textId="77777777" w:rsidR="001A1148" w:rsidRPr="00EF3C42" w:rsidRDefault="001A1148" w:rsidP="00D71C95">
            <w:pPr>
              <w:rPr>
                <w:rFonts w:ascii="Arial" w:hAnsi="Arial" w:cs="Arial"/>
              </w:rPr>
            </w:pPr>
            <w:r w:rsidRPr="00EF3C42">
              <w:rPr>
                <w:rFonts w:ascii="Arial" w:hAnsi="Arial" w:cs="Arial"/>
              </w:rPr>
              <w:t>7.5: Adjacent Channel Selectivity</w:t>
            </w:r>
          </w:p>
        </w:tc>
        <w:tc>
          <w:tcPr>
            <w:tcW w:w="1260" w:type="dxa"/>
          </w:tcPr>
          <w:p w14:paraId="0EBFAB9D"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6A275F5A"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0381FE2E" w14:textId="77777777" w:rsidR="001A1148" w:rsidRPr="00EF3C42" w:rsidRDefault="001A1148" w:rsidP="00D71C95">
            <w:pPr>
              <w:rPr>
                <w:rFonts w:ascii="Arial" w:hAnsi="Arial" w:cs="Arial"/>
              </w:rPr>
            </w:pPr>
          </w:p>
        </w:tc>
      </w:tr>
      <w:tr w:rsidR="001A1148" w:rsidRPr="00EF3C42" w14:paraId="4C299C0B" w14:textId="77777777" w:rsidTr="00D71C95">
        <w:trPr>
          <w:jc w:val="center"/>
        </w:trPr>
        <w:tc>
          <w:tcPr>
            <w:tcW w:w="2965" w:type="dxa"/>
          </w:tcPr>
          <w:p w14:paraId="1319C2FA"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7.6B.2</w:t>
            </w:r>
            <w:r w:rsidRPr="00EF3C42">
              <w:rPr>
                <w:rFonts w:ascii="Arial" w:hAnsi="Arial" w:cs="Arial"/>
              </w:rPr>
              <w:t>:</w:t>
            </w:r>
          </w:p>
          <w:p w14:paraId="5E59B66D" w14:textId="77777777" w:rsidR="001A1148" w:rsidRPr="00EF3C42" w:rsidRDefault="001A1148" w:rsidP="00D71C95">
            <w:pPr>
              <w:rPr>
                <w:rFonts w:ascii="Arial" w:hAnsi="Arial" w:cs="Arial"/>
              </w:rPr>
            </w:pPr>
            <w:r w:rsidRPr="00EF3C42">
              <w:rPr>
                <w:rFonts w:ascii="Arial" w:hAnsi="Arial" w:cs="Arial"/>
              </w:rPr>
              <w:t>In-band blocking</w:t>
            </w:r>
          </w:p>
        </w:tc>
        <w:tc>
          <w:tcPr>
            <w:tcW w:w="1260" w:type="dxa"/>
          </w:tcPr>
          <w:p w14:paraId="32B869FC"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67C6C216"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4F10A227" w14:textId="77777777" w:rsidR="001A1148" w:rsidRPr="00EF3C42" w:rsidRDefault="001A1148" w:rsidP="00D71C95">
            <w:pPr>
              <w:rPr>
                <w:rFonts w:ascii="Arial" w:hAnsi="Arial" w:cs="Arial"/>
              </w:rPr>
            </w:pPr>
            <w:r w:rsidRPr="00EF3C42">
              <w:rPr>
                <w:rFonts w:ascii="Arial" w:eastAsia="PMingLiU" w:hAnsi="Arial" w:cs="Arial"/>
                <w:lang w:eastAsia="zh-TW"/>
              </w:rPr>
              <w:t xml:space="preserve">Different band group may have different In-band blocking tables for </w:t>
            </w:r>
            <w:r w:rsidRPr="00EF3C42">
              <w:rPr>
                <w:rFonts w:ascii="Arial" w:hAnsi="Arial" w:cs="Arial"/>
                <w:lang w:eastAsia="zh-TW"/>
              </w:rPr>
              <w:t xml:space="preserve">Cat-M1 and NB1/NB2 separately. Currently, bands 255,254, and 253 apply the same IBB requirements. Only for B256 lower frequency range is modified to accommodate specific implementation. </w:t>
            </w:r>
            <w:r w:rsidRPr="00EF3C42">
              <w:rPr>
                <w:rFonts w:ascii="Arial" w:eastAsia="Malgun Gothic" w:hAnsi="Arial" w:cs="Arial"/>
                <w:lang w:eastAsia="ko-KR"/>
              </w:rPr>
              <w:t xml:space="preserve">[B249] </w:t>
            </w:r>
            <w:r w:rsidRPr="00EF3C42">
              <w:rPr>
                <w:rFonts w:ascii="Arial" w:hAnsi="Arial" w:cs="Arial"/>
                <w:lang w:eastAsia="zh-TW"/>
              </w:rPr>
              <w:t>can re-use IBB requirements from B255,254 and 253</w:t>
            </w:r>
          </w:p>
        </w:tc>
      </w:tr>
      <w:tr w:rsidR="001A1148" w:rsidRPr="00EF3C42" w14:paraId="0798AF98" w14:textId="77777777" w:rsidTr="00D71C95">
        <w:trPr>
          <w:jc w:val="center"/>
        </w:trPr>
        <w:tc>
          <w:tcPr>
            <w:tcW w:w="2965" w:type="dxa"/>
          </w:tcPr>
          <w:p w14:paraId="73541EB8"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7.6B.3</w:t>
            </w:r>
            <w:r w:rsidRPr="00EF3C42">
              <w:rPr>
                <w:rFonts w:ascii="Arial" w:hAnsi="Arial" w:cs="Arial"/>
              </w:rPr>
              <w:t>:</w:t>
            </w:r>
          </w:p>
          <w:p w14:paraId="7D2B790B" w14:textId="77777777" w:rsidR="001A1148" w:rsidRPr="00EF3C42" w:rsidRDefault="001A1148" w:rsidP="00D71C95">
            <w:pPr>
              <w:rPr>
                <w:rFonts w:ascii="Arial" w:hAnsi="Arial" w:cs="Arial"/>
              </w:rPr>
            </w:pPr>
            <w:r w:rsidRPr="00EF3C42">
              <w:rPr>
                <w:rFonts w:ascii="Arial" w:hAnsi="Arial" w:cs="Arial"/>
              </w:rPr>
              <w:t>Out-of-band blocking</w:t>
            </w:r>
          </w:p>
        </w:tc>
        <w:tc>
          <w:tcPr>
            <w:tcW w:w="1260" w:type="dxa"/>
          </w:tcPr>
          <w:p w14:paraId="07CF931C"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414B533E" w14:textId="77777777" w:rsidR="001A1148" w:rsidRPr="00EF3C42" w:rsidRDefault="001A1148" w:rsidP="00D71C95">
            <w:pPr>
              <w:rPr>
                <w:rFonts w:ascii="Arial" w:hAnsi="Arial" w:cs="Arial"/>
              </w:rPr>
            </w:pPr>
          </w:p>
        </w:tc>
        <w:tc>
          <w:tcPr>
            <w:tcW w:w="4236" w:type="dxa"/>
          </w:tcPr>
          <w:p w14:paraId="01C5429A" w14:textId="77777777" w:rsidR="001A1148" w:rsidRPr="00EF3C42" w:rsidRDefault="001A1148" w:rsidP="00D71C95">
            <w:pPr>
              <w:spacing w:line="252" w:lineRule="auto"/>
              <w:rPr>
                <w:rFonts w:ascii="Arial" w:eastAsia="SimSun" w:hAnsi="Arial" w:cs="Arial"/>
              </w:rPr>
            </w:pPr>
            <w:r w:rsidRPr="00EF3C42">
              <w:rPr>
                <w:rFonts w:ascii="Arial" w:hAnsi="Arial" w:cs="Arial"/>
              </w:rPr>
              <w:t xml:space="preserve">Different Out-of-band requirements for IoT NTN bands. </w:t>
            </w:r>
            <w:r w:rsidRPr="00EF3C42">
              <w:rPr>
                <w:rFonts w:ascii="Arial" w:hAnsi="Arial" w:cs="Arial"/>
                <w:lang w:eastAsia="zh-TW"/>
              </w:rPr>
              <w:t xml:space="preserve">Currently, bands 255,254, and 253 apply the same OBB requirements. Only for B256 lower frequency range is modified to accommodate specific implementation. </w:t>
            </w:r>
            <w:r w:rsidRPr="00EF3C42">
              <w:rPr>
                <w:rFonts w:ascii="Arial" w:eastAsia="Malgun Gothic" w:hAnsi="Arial" w:cs="Arial"/>
                <w:lang w:eastAsia="ko-KR"/>
              </w:rPr>
              <w:t xml:space="preserve">[B249] </w:t>
            </w:r>
            <w:r w:rsidRPr="00EF3C42">
              <w:rPr>
                <w:rFonts w:ascii="Arial" w:hAnsi="Arial" w:cs="Arial"/>
                <w:lang w:eastAsia="zh-TW"/>
              </w:rPr>
              <w:t>can re-use OBB requirements from B255, 254 and 253</w:t>
            </w:r>
            <w:r w:rsidRPr="00EF3C42">
              <w:rPr>
                <w:rFonts w:ascii="Arial" w:hAnsi="Arial" w:cs="Arial"/>
              </w:rPr>
              <w:t xml:space="preserve"> </w:t>
            </w:r>
          </w:p>
        </w:tc>
      </w:tr>
      <w:tr w:rsidR="001A1148" w:rsidRPr="00EF3C42" w14:paraId="468DFFA1" w14:textId="77777777" w:rsidTr="00D71C95">
        <w:trPr>
          <w:jc w:val="center"/>
        </w:trPr>
        <w:tc>
          <w:tcPr>
            <w:tcW w:w="2965" w:type="dxa"/>
          </w:tcPr>
          <w:p w14:paraId="0794FCB1" w14:textId="77777777" w:rsidR="001A1148" w:rsidRPr="00EF3C42" w:rsidRDefault="001A1148" w:rsidP="00D71C95">
            <w:pPr>
              <w:spacing w:line="252" w:lineRule="auto"/>
              <w:rPr>
                <w:rFonts w:ascii="Arial" w:eastAsia="PMingLiU" w:hAnsi="Arial" w:cs="Arial"/>
                <w:lang w:eastAsia="zh-TW"/>
              </w:rPr>
            </w:pPr>
            <w:r w:rsidRPr="00EF3C42">
              <w:rPr>
                <w:rFonts w:ascii="Arial" w:eastAsia="PMingLiU" w:hAnsi="Arial" w:cs="Arial"/>
                <w:lang w:eastAsia="zh-TW"/>
              </w:rPr>
              <w:t>7.6B.4</w:t>
            </w:r>
            <w:r w:rsidRPr="00EF3C42">
              <w:rPr>
                <w:rFonts w:ascii="Arial" w:hAnsi="Arial" w:cs="Arial"/>
              </w:rPr>
              <w:t>:</w:t>
            </w:r>
          </w:p>
          <w:p w14:paraId="79AECBAF" w14:textId="77777777" w:rsidR="001A1148" w:rsidRPr="00EF3C42" w:rsidRDefault="001A1148" w:rsidP="00D71C95">
            <w:pPr>
              <w:spacing w:line="252" w:lineRule="auto"/>
              <w:rPr>
                <w:rFonts w:ascii="Arial" w:eastAsia="SimSun" w:hAnsi="Arial" w:cs="Arial"/>
              </w:rPr>
            </w:pPr>
            <w:r w:rsidRPr="00EF3C42">
              <w:rPr>
                <w:rFonts w:ascii="Arial" w:eastAsia="PMingLiU" w:hAnsi="Arial" w:cs="Arial"/>
                <w:lang w:eastAsia="zh-TW"/>
              </w:rPr>
              <w:t>Narrow band blocking</w:t>
            </w:r>
          </w:p>
        </w:tc>
        <w:tc>
          <w:tcPr>
            <w:tcW w:w="1260" w:type="dxa"/>
          </w:tcPr>
          <w:p w14:paraId="41C8EEC4"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547CA141"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4C432277" w14:textId="77777777" w:rsidR="001A1148" w:rsidRPr="00EF3C42" w:rsidRDefault="001A1148" w:rsidP="00D71C95">
            <w:pPr>
              <w:rPr>
                <w:rFonts w:ascii="Arial" w:hAnsi="Arial" w:cs="Arial"/>
              </w:rPr>
            </w:pPr>
          </w:p>
        </w:tc>
      </w:tr>
      <w:tr w:rsidR="001A1148" w:rsidRPr="00EF3C42" w14:paraId="17706434" w14:textId="77777777" w:rsidTr="00D71C95">
        <w:trPr>
          <w:jc w:val="center"/>
        </w:trPr>
        <w:tc>
          <w:tcPr>
            <w:tcW w:w="2965" w:type="dxa"/>
          </w:tcPr>
          <w:p w14:paraId="50949981" w14:textId="77777777" w:rsidR="001A1148" w:rsidRPr="00EF3C42" w:rsidRDefault="001A1148" w:rsidP="00D71C95">
            <w:pPr>
              <w:rPr>
                <w:rFonts w:ascii="Arial" w:hAnsi="Arial" w:cs="Arial"/>
              </w:rPr>
            </w:pPr>
            <w:r w:rsidRPr="00EF3C42">
              <w:rPr>
                <w:rFonts w:ascii="Arial" w:eastAsia="PMingLiU" w:hAnsi="Arial" w:cs="Arial"/>
                <w:lang w:eastAsia="zh-TW"/>
              </w:rPr>
              <w:t>7.7</w:t>
            </w:r>
            <w:r w:rsidRPr="00EF3C42">
              <w:rPr>
                <w:rFonts w:ascii="Arial" w:hAnsi="Arial" w:cs="Arial"/>
              </w:rPr>
              <w:t>:</w:t>
            </w:r>
            <w:r w:rsidRPr="00EF3C42">
              <w:rPr>
                <w:rFonts w:ascii="Arial" w:eastAsia="PMingLiU" w:hAnsi="Arial" w:cs="Arial"/>
                <w:lang w:eastAsia="zh-TW"/>
              </w:rPr>
              <w:t xml:space="preserve"> Spurious response</w:t>
            </w:r>
          </w:p>
        </w:tc>
        <w:tc>
          <w:tcPr>
            <w:tcW w:w="1260" w:type="dxa"/>
          </w:tcPr>
          <w:p w14:paraId="6FD1D7C8"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604FFF67"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7805F40C" w14:textId="77777777" w:rsidR="001A1148" w:rsidRPr="00EF3C42" w:rsidRDefault="001A1148" w:rsidP="00D71C95">
            <w:pPr>
              <w:rPr>
                <w:rFonts w:ascii="Arial" w:hAnsi="Arial" w:cs="Arial"/>
              </w:rPr>
            </w:pPr>
          </w:p>
        </w:tc>
      </w:tr>
      <w:tr w:rsidR="001A1148" w:rsidRPr="00EF3C42" w14:paraId="1859595E" w14:textId="77777777" w:rsidTr="00D71C95">
        <w:trPr>
          <w:jc w:val="center"/>
        </w:trPr>
        <w:tc>
          <w:tcPr>
            <w:tcW w:w="2965" w:type="dxa"/>
          </w:tcPr>
          <w:p w14:paraId="4DC0CB79" w14:textId="77777777" w:rsidR="001A1148" w:rsidRPr="00EF3C42" w:rsidRDefault="001A1148" w:rsidP="00D71C95">
            <w:pPr>
              <w:rPr>
                <w:rFonts w:ascii="Arial" w:hAnsi="Arial" w:cs="Arial"/>
              </w:rPr>
            </w:pPr>
            <w:r w:rsidRPr="00EF3C42">
              <w:rPr>
                <w:rFonts w:ascii="Arial" w:eastAsia="PMingLiU" w:hAnsi="Arial" w:cs="Arial"/>
                <w:lang w:eastAsia="zh-TW"/>
              </w:rPr>
              <w:t>7.8</w:t>
            </w:r>
            <w:r w:rsidRPr="00EF3C42">
              <w:rPr>
                <w:rFonts w:ascii="Arial" w:hAnsi="Arial" w:cs="Arial"/>
              </w:rPr>
              <w:t>:</w:t>
            </w:r>
            <w:r w:rsidRPr="00EF3C42">
              <w:rPr>
                <w:rFonts w:ascii="Arial" w:eastAsia="PMingLiU" w:hAnsi="Arial" w:cs="Arial"/>
                <w:lang w:eastAsia="zh-TW"/>
              </w:rPr>
              <w:t xml:space="preserve"> Intermodulation characteristics</w:t>
            </w:r>
          </w:p>
        </w:tc>
        <w:tc>
          <w:tcPr>
            <w:tcW w:w="1260" w:type="dxa"/>
          </w:tcPr>
          <w:p w14:paraId="784ABDB7" w14:textId="77777777" w:rsidR="001A1148" w:rsidRPr="00EF3C42" w:rsidRDefault="001A1148" w:rsidP="00D71C95">
            <w:pPr>
              <w:rPr>
                <w:rFonts w:ascii="Arial" w:hAnsi="Arial" w:cs="Arial"/>
              </w:rPr>
            </w:pPr>
            <w:r w:rsidRPr="00EF3C42">
              <w:rPr>
                <w:rFonts w:ascii="Arial" w:hAnsi="Arial" w:cs="Arial"/>
              </w:rPr>
              <w:t>Yes</w:t>
            </w:r>
          </w:p>
        </w:tc>
        <w:tc>
          <w:tcPr>
            <w:tcW w:w="1170" w:type="dxa"/>
          </w:tcPr>
          <w:p w14:paraId="665D10BC"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1B57F4DC" w14:textId="77777777" w:rsidR="001A1148" w:rsidRPr="00EF3C42" w:rsidRDefault="001A1148" w:rsidP="00D71C95">
            <w:pPr>
              <w:rPr>
                <w:rFonts w:ascii="Arial" w:hAnsi="Arial" w:cs="Arial"/>
              </w:rPr>
            </w:pPr>
          </w:p>
        </w:tc>
      </w:tr>
      <w:tr w:rsidR="001A1148" w:rsidRPr="00EF3C42" w14:paraId="78CE20FD" w14:textId="77777777" w:rsidTr="00D71C95">
        <w:trPr>
          <w:jc w:val="center"/>
        </w:trPr>
        <w:tc>
          <w:tcPr>
            <w:tcW w:w="2965" w:type="dxa"/>
          </w:tcPr>
          <w:p w14:paraId="36C61C87" w14:textId="77777777" w:rsidR="001A1148" w:rsidRPr="00EF3C42" w:rsidRDefault="001A1148" w:rsidP="00D71C95">
            <w:pPr>
              <w:rPr>
                <w:rFonts w:ascii="Arial" w:hAnsi="Arial" w:cs="Arial"/>
              </w:rPr>
            </w:pPr>
            <w:r w:rsidRPr="00EF3C42">
              <w:rPr>
                <w:rFonts w:ascii="Arial" w:eastAsia="PMingLiU" w:hAnsi="Arial" w:cs="Arial"/>
                <w:lang w:eastAsia="zh-TW"/>
              </w:rPr>
              <w:t>7.9</w:t>
            </w:r>
            <w:r w:rsidRPr="00EF3C42">
              <w:rPr>
                <w:rFonts w:ascii="Arial" w:hAnsi="Arial" w:cs="Arial"/>
              </w:rPr>
              <w:t>:</w:t>
            </w:r>
            <w:r w:rsidRPr="00EF3C42">
              <w:rPr>
                <w:rFonts w:ascii="Arial" w:eastAsia="PMingLiU" w:hAnsi="Arial" w:cs="Arial"/>
                <w:lang w:eastAsia="zh-TW"/>
              </w:rPr>
              <w:t xml:space="preserve"> RX spurious emission</w:t>
            </w:r>
          </w:p>
        </w:tc>
        <w:tc>
          <w:tcPr>
            <w:tcW w:w="1260" w:type="dxa"/>
          </w:tcPr>
          <w:p w14:paraId="6941356A" w14:textId="77777777" w:rsidR="001A1148" w:rsidRPr="00EF3C42" w:rsidRDefault="001A1148" w:rsidP="00D71C95">
            <w:pPr>
              <w:rPr>
                <w:rFonts w:ascii="Arial" w:hAnsi="Arial" w:cs="Arial"/>
              </w:rPr>
            </w:pPr>
            <w:r w:rsidRPr="00EF3C42">
              <w:rPr>
                <w:rFonts w:ascii="Arial" w:hAnsi="Arial" w:cs="Arial"/>
              </w:rPr>
              <w:t>No</w:t>
            </w:r>
          </w:p>
        </w:tc>
        <w:tc>
          <w:tcPr>
            <w:tcW w:w="1170" w:type="dxa"/>
          </w:tcPr>
          <w:p w14:paraId="05AB2390" w14:textId="77777777" w:rsidR="001A1148" w:rsidRPr="00EF3C42" w:rsidRDefault="001A1148" w:rsidP="00D71C95">
            <w:pPr>
              <w:rPr>
                <w:rFonts w:ascii="Arial" w:hAnsi="Arial" w:cs="Arial"/>
              </w:rPr>
            </w:pPr>
            <w:r w:rsidRPr="00EF3C42">
              <w:rPr>
                <w:rFonts w:ascii="Arial" w:hAnsi="Arial" w:cs="Arial"/>
              </w:rPr>
              <w:t>Yes</w:t>
            </w:r>
          </w:p>
        </w:tc>
        <w:tc>
          <w:tcPr>
            <w:tcW w:w="4236" w:type="dxa"/>
          </w:tcPr>
          <w:p w14:paraId="11800F0D" w14:textId="77777777" w:rsidR="001A1148" w:rsidRPr="00EF3C42" w:rsidRDefault="001A1148" w:rsidP="00D71C95">
            <w:pPr>
              <w:rPr>
                <w:rFonts w:ascii="Arial" w:hAnsi="Arial" w:cs="Arial"/>
              </w:rPr>
            </w:pPr>
            <w:r w:rsidRPr="00EF3C42">
              <w:rPr>
                <w:rFonts w:ascii="Arial" w:hAnsi="Arial" w:cs="Arial"/>
              </w:rPr>
              <w:t>Re-use spurious emission requirements from Table 7.9.1-1 of 36.101</w:t>
            </w:r>
          </w:p>
        </w:tc>
      </w:tr>
      <w:tr w:rsidR="001A1148" w:rsidRPr="00EF3C42" w14:paraId="122880D0" w14:textId="77777777" w:rsidTr="00D71C95">
        <w:trPr>
          <w:jc w:val="center"/>
        </w:trPr>
        <w:tc>
          <w:tcPr>
            <w:tcW w:w="2965" w:type="dxa"/>
            <w:vAlign w:val="center"/>
          </w:tcPr>
          <w:p w14:paraId="16D47DC1" w14:textId="77777777" w:rsidR="001A1148" w:rsidRPr="00EF3C42" w:rsidRDefault="001A1148" w:rsidP="00D71C95">
            <w:pPr>
              <w:rPr>
                <w:rFonts w:ascii="Arial" w:eastAsia="PMingLiU" w:hAnsi="Arial" w:cs="Arial"/>
                <w:lang w:eastAsia="zh-TW"/>
              </w:rPr>
            </w:pPr>
            <w:r w:rsidRPr="00EF3C42">
              <w:rPr>
                <w:rFonts w:ascii="Arial" w:hAnsi="Arial" w:cs="Arial"/>
                <w:lang w:val="fi-FI" w:eastAsia="fi-FI"/>
              </w:rPr>
              <w:t>A.1</w:t>
            </w:r>
            <w:r w:rsidRPr="00EF3C42">
              <w:rPr>
                <w:rFonts w:ascii="Arial" w:hAnsi="Arial" w:cs="Arial"/>
                <w:lang w:val="fi-FI" w:eastAsia="fi-FI"/>
              </w:rPr>
              <w:tab/>
              <w:t xml:space="preserve">DL </w:t>
            </w:r>
            <w:proofErr w:type="spellStart"/>
            <w:r w:rsidRPr="00EF3C42">
              <w:rPr>
                <w:rFonts w:ascii="Arial" w:hAnsi="Arial" w:cs="Arial"/>
                <w:lang w:val="fi-FI" w:eastAsia="fi-FI"/>
              </w:rPr>
              <w:t>reference</w:t>
            </w:r>
            <w:proofErr w:type="spellEnd"/>
            <w:r w:rsidRPr="00EF3C42">
              <w:rPr>
                <w:rFonts w:ascii="Arial" w:hAnsi="Arial" w:cs="Arial"/>
                <w:lang w:val="fi-FI" w:eastAsia="fi-FI"/>
              </w:rPr>
              <w:t xml:space="preserve"> </w:t>
            </w:r>
            <w:proofErr w:type="spellStart"/>
            <w:r w:rsidRPr="00EF3C42">
              <w:rPr>
                <w:rFonts w:ascii="Arial" w:hAnsi="Arial" w:cs="Arial"/>
                <w:lang w:val="fi-FI" w:eastAsia="fi-FI"/>
              </w:rPr>
              <w:t>measurement</w:t>
            </w:r>
            <w:proofErr w:type="spellEnd"/>
            <w:r w:rsidRPr="00EF3C42">
              <w:rPr>
                <w:rFonts w:ascii="Arial" w:hAnsi="Arial" w:cs="Arial"/>
                <w:lang w:val="fi-FI" w:eastAsia="fi-FI"/>
              </w:rPr>
              <w:t xml:space="preserve"> </w:t>
            </w:r>
            <w:proofErr w:type="spellStart"/>
            <w:r w:rsidRPr="00EF3C42">
              <w:rPr>
                <w:rFonts w:ascii="Arial" w:hAnsi="Arial" w:cs="Arial"/>
                <w:lang w:val="fi-FI" w:eastAsia="fi-FI"/>
              </w:rPr>
              <w:t>channels</w:t>
            </w:r>
            <w:proofErr w:type="spellEnd"/>
          </w:p>
        </w:tc>
        <w:tc>
          <w:tcPr>
            <w:tcW w:w="1260" w:type="dxa"/>
          </w:tcPr>
          <w:p w14:paraId="70E901B1" w14:textId="77777777" w:rsidR="001A1148" w:rsidRPr="00EF3C42" w:rsidRDefault="001A1148" w:rsidP="00D71C95">
            <w:pPr>
              <w:rPr>
                <w:rFonts w:ascii="Arial" w:hAnsi="Arial" w:cs="Arial"/>
              </w:rPr>
            </w:pPr>
          </w:p>
        </w:tc>
        <w:tc>
          <w:tcPr>
            <w:tcW w:w="1170" w:type="dxa"/>
          </w:tcPr>
          <w:p w14:paraId="35F2E66D" w14:textId="77777777" w:rsidR="001A1148" w:rsidRPr="00EF3C42" w:rsidRDefault="001A1148" w:rsidP="00D71C95">
            <w:pPr>
              <w:rPr>
                <w:rFonts w:ascii="Arial" w:hAnsi="Arial" w:cs="Arial"/>
              </w:rPr>
            </w:pPr>
          </w:p>
        </w:tc>
        <w:tc>
          <w:tcPr>
            <w:tcW w:w="4236" w:type="dxa"/>
            <w:vAlign w:val="center"/>
          </w:tcPr>
          <w:p w14:paraId="427EB8A4" w14:textId="77777777" w:rsidR="001A1148" w:rsidRPr="00EF3C42" w:rsidRDefault="001A1148" w:rsidP="00D71C95">
            <w:pPr>
              <w:spacing w:after="0"/>
              <w:rPr>
                <w:rFonts w:ascii="Arial" w:hAnsi="Arial" w:cs="Arial"/>
                <w:lang w:val="en-US" w:eastAsia="zh-CN"/>
              </w:rPr>
            </w:pPr>
            <w:r w:rsidRPr="00EF3C42">
              <w:rPr>
                <w:rFonts w:ascii="Arial" w:hAnsi="Arial" w:cs="Arial"/>
                <w:lang w:val="en-US" w:eastAsia="zh-CN"/>
              </w:rPr>
              <w:t>NPDSCH Reference Channel for TDD should be introduced.</w:t>
            </w:r>
          </w:p>
          <w:p w14:paraId="127E4BA4" w14:textId="77777777" w:rsidR="001A1148" w:rsidRPr="00EF3C42" w:rsidRDefault="001A1148" w:rsidP="00D71C95">
            <w:pPr>
              <w:rPr>
                <w:rFonts w:ascii="Arial" w:hAnsi="Arial" w:cs="Arial"/>
              </w:rPr>
            </w:pPr>
            <w:r w:rsidRPr="00EF3C42">
              <w:rPr>
                <w:rFonts w:ascii="Arial" w:hAnsi="Arial" w:cs="Arial"/>
                <w:lang w:val="en-US" w:eastAsia="zh-CN"/>
              </w:rPr>
              <w:t>Fixed Reference Channel for TDD should be introduced.</w:t>
            </w:r>
          </w:p>
        </w:tc>
      </w:tr>
      <w:tr w:rsidR="001A1148" w:rsidRPr="00EF3C42" w14:paraId="4EE00C84" w14:textId="77777777" w:rsidTr="00D71C95">
        <w:trPr>
          <w:jc w:val="center"/>
        </w:trPr>
        <w:tc>
          <w:tcPr>
            <w:tcW w:w="2965" w:type="dxa"/>
            <w:vAlign w:val="center"/>
          </w:tcPr>
          <w:p w14:paraId="36E261D0" w14:textId="77777777" w:rsidR="001A1148" w:rsidRPr="00EF3C42" w:rsidRDefault="001A1148" w:rsidP="00D71C95">
            <w:pPr>
              <w:rPr>
                <w:rFonts w:ascii="Arial" w:eastAsia="PMingLiU" w:hAnsi="Arial" w:cs="Arial"/>
                <w:lang w:val="it-IT" w:eastAsia="zh-TW"/>
              </w:rPr>
            </w:pPr>
            <w:r w:rsidRPr="00EF3C42">
              <w:rPr>
                <w:rFonts w:ascii="Arial" w:hAnsi="Arial" w:cs="Arial"/>
                <w:lang w:val="fi-FI" w:eastAsia="fi-FI"/>
              </w:rPr>
              <w:t>A.2</w:t>
            </w:r>
            <w:r w:rsidRPr="00EF3C42">
              <w:rPr>
                <w:rFonts w:ascii="Arial" w:hAnsi="Arial" w:cs="Arial"/>
                <w:lang w:val="fi-FI" w:eastAsia="fi-FI"/>
              </w:rPr>
              <w:tab/>
              <w:t xml:space="preserve">OFDMA Channel </w:t>
            </w:r>
            <w:proofErr w:type="spellStart"/>
            <w:r w:rsidRPr="00EF3C42">
              <w:rPr>
                <w:rFonts w:ascii="Arial" w:hAnsi="Arial" w:cs="Arial"/>
                <w:lang w:val="fi-FI" w:eastAsia="fi-FI"/>
              </w:rPr>
              <w:t>Noise</w:t>
            </w:r>
            <w:proofErr w:type="spellEnd"/>
            <w:r w:rsidRPr="00EF3C42">
              <w:rPr>
                <w:rFonts w:ascii="Arial" w:hAnsi="Arial" w:cs="Arial"/>
                <w:lang w:val="fi-FI" w:eastAsia="fi-FI"/>
              </w:rPr>
              <w:t xml:space="preserve"> </w:t>
            </w:r>
            <w:proofErr w:type="spellStart"/>
            <w:r w:rsidRPr="00EF3C42">
              <w:rPr>
                <w:rFonts w:ascii="Arial" w:hAnsi="Arial" w:cs="Arial"/>
                <w:lang w:val="fi-FI" w:eastAsia="fi-FI"/>
              </w:rPr>
              <w:t>Generator</w:t>
            </w:r>
            <w:proofErr w:type="spellEnd"/>
            <w:r w:rsidRPr="00EF3C42">
              <w:rPr>
                <w:rFonts w:ascii="Arial" w:hAnsi="Arial" w:cs="Arial"/>
                <w:lang w:val="fi-FI" w:eastAsia="fi-FI"/>
              </w:rPr>
              <w:t xml:space="preserve"> (OCNG)</w:t>
            </w:r>
          </w:p>
        </w:tc>
        <w:tc>
          <w:tcPr>
            <w:tcW w:w="1260" w:type="dxa"/>
          </w:tcPr>
          <w:p w14:paraId="25CF2F86" w14:textId="77777777" w:rsidR="001A1148" w:rsidRPr="00EF3C42" w:rsidRDefault="001A1148" w:rsidP="00D71C95">
            <w:pPr>
              <w:rPr>
                <w:rFonts w:ascii="Arial" w:hAnsi="Arial" w:cs="Arial"/>
                <w:lang w:val="it-IT"/>
              </w:rPr>
            </w:pPr>
          </w:p>
        </w:tc>
        <w:tc>
          <w:tcPr>
            <w:tcW w:w="1170" w:type="dxa"/>
          </w:tcPr>
          <w:p w14:paraId="185EDBAF" w14:textId="77777777" w:rsidR="001A1148" w:rsidRPr="00EF3C42" w:rsidRDefault="001A1148" w:rsidP="00D71C95">
            <w:pPr>
              <w:rPr>
                <w:rFonts w:ascii="Arial" w:hAnsi="Arial" w:cs="Arial"/>
                <w:lang w:val="it-IT"/>
              </w:rPr>
            </w:pPr>
          </w:p>
        </w:tc>
        <w:tc>
          <w:tcPr>
            <w:tcW w:w="4236" w:type="dxa"/>
            <w:vAlign w:val="center"/>
          </w:tcPr>
          <w:p w14:paraId="0A1E7E4D" w14:textId="77777777" w:rsidR="001A1148" w:rsidRPr="00EF3C42" w:rsidRDefault="001A1148" w:rsidP="00D71C95">
            <w:pPr>
              <w:rPr>
                <w:rFonts w:ascii="Arial" w:hAnsi="Arial" w:cs="Arial"/>
              </w:rPr>
            </w:pPr>
            <w:r w:rsidRPr="00EF3C42">
              <w:rPr>
                <w:rFonts w:ascii="Arial" w:hAnsi="Arial" w:cs="Arial"/>
                <w:lang w:val="en-US" w:eastAsia="zh-CN"/>
              </w:rPr>
              <w:t>OCNG Patterns for TDD should be introduced.</w:t>
            </w:r>
          </w:p>
        </w:tc>
      </w:tr>
      <w:tr w:rsidR="001A1148" w:rsidRPr="00EF3C42" w14:paraId="28C73A27" w14:textId="77777777" w:rsidTr="00D71C95">
        <w:trPr>
          <w:jc w:val="center"/>
        </w:trPr>
        <w:tc>
          <w:tcPr>
            <w:tcW w:w="2965" w:type="dxa"/>
            <w:vAlign w:val="center"/>
          </w:tcPr>
          <w:p w14:paraId="044CF4CE" w14:textId="77777777" w:rsidR="001A1148" w:rsidRPr="00EF3C42" w:rsidRDefault="001A1148" w:rsidP="00D71C95">
            <w:pPr>
              <w:rPr>
                <w:rFonts w:ascii="Arial" w:eastAsia="PMingLiU" w:hAnsi="Arial" w:cs="Arial"/>
                <w:lang w:eastAsia="zh-TW"/>
              </w:rPr>
            </w:pPr>
            <w:r w:rsidRPr="00EF3C42">
              <w:rPr>
                <w:rFonts w:ascii="Arial" w:hAnsi="Arial" w:cs="Arial"/>
                <w:lang w:val="fi-FI" w:eastAsia="fi-FI"/>
              </w:rPr>
              <w:lastRenderedPageBreak/>
              <w:t>A.3</w:t>
            </w:r>
            <w:r w:rsidRPr="00EF3C42">
              <w:rPr>
                <w:rFonts w:ascii="Arial" w:hAnsi="Arial" w:cs="Arial"/>
                <w:lang w:val="fi-FI" w:eastAsia="fi-FI"/>
              </w:rPr>
              <w:tab/>
            </w:r>
            <w:proofErr w:type="spellStart"/>
            <w:r w:rsidRPr="00EF3C42">
              <w:rPr>
                <w:rFonts w:ascii="Arial" w:hAnsi="Arial" w:cs="Arial"/>
                <w:lang w:val="fi-FI" w:eastAsia="fi-FI"/>
              </w:rPr>
              <w:t>Testing</w:t>
            </w:r>
            <w:proofErr w:type="spellEnd"/>
            <w:r w:rsidRPr="00EF3C42">
              <w:rPr>
                <w:rFonts w:ascii="Arial" w:hAnsi="Arial" w:cs="Arial"/>
                <w:lang w:val="fi-FI" w:eastAsia="fi-FI"/>
              </w:rPr>
              <w:t xml:space="preserve"> </w:t>
            </w:r>
            <w:proofErr w:type="spellStart"/>
            <w:r w:rsidRPr="00EF3C42">
              <w:rPr>
                <w:rFonts w:ascii="Arial" w:hAnsi="Arial" w:cs="Arial"/>
                <w:lang w:val="fi-FI" w:eastAsia="fi-FI"/>
              </w:rPr>
              <w:t>related</w:t>
            </w:r>
            <w:proofErr w:type="spellEnd"/>
            <w:r w:rsidRPr="00EF3C42">
              <w:rPr>
                <w:rFonts w:ascii="Arial" w:hAnsi="Arial" w:cs="Arial"/>
                <w:lang w:val="fi-FI" w:eastAsia="fi-FI"/>
              </w:rPr>
              <w:t xml:space="preserve"> to </w:t>
            </w:r>
            <w:proofErr w:type="spellStart"/>
            <w:r w:rsidRPr="00EF3C42">
              <w:rPr>
                <w:rFonts w:ascii="Arial" w:hAnsi="Arial" w:cs="Arial"/>
                <w:lang w:val="fi-FI" w:eastAsia="fi-FI"/>
              </w:rPr>
              <w:t>Satellite</w:t>
            </w:r>
            <w:proofErr w:type="spellEnd"/>
            <w:r w:rsidRPr="00EF3C42">
              <w:rPr>
                <w:rFonts w:ascii="Arial" w:hAnsi="Arial" w:cs="Arial"/>
                <w:lang w:val="fi-FI" w:eastAsia="fi-FI"/>
              </w:rPr>
              <w:t xml:space="preserve"> Access</w:t>
            </w:r>
          </w:p>
        </w:tc>
        <w:tc>
          <w:tcPr>
            <w:tcW w:w="1260" w:type="dxa"/>
          </w:tcPr>
          <w:p w14:paraId="175835F1" w14:textId="77777777" w:rsidR="001A1148" w:rsidRPr="00EF3C42" w:rsidRDefault="001A1148" w:rsidP="00D71C95">
            <w:pPr>
              <w:rPr>
                <w:rFonts w:ascii="Arial" w:hAnsi="Arial" w:cs="Arial"/>
              </w:rPr>
            </w:pPr>
          </w:p>
        </w:tc>
        <w:tc>
          <w:tcPr>
            <w:tcW w:w="1170" w:type="dxa"/>
          </w:tcPr>
          <w:p w14:paraId="2E1A0D62" w14:textId="77777777" w:rsidR="001A1148" w:rsidRPr="00EF3C42" w:rsidRDefault="001A1148" w:rsidP="00D71C95">
            <w:pPr>
              <w:rPr>
                <w:rFonts w:ascii="Arial" w:hAnsi="Arial" w:cs="Arial"/>
              </w:rPr>
            </w:pPr>
          </w:p>
        </w:tc>
        <w:tc>
          <w:tcPr>
            <w:tcW w:w="4236" w:type="dxa"/>
            <w:vAlign w:val="center"/>
          </w:tcPr>
          <w:p w14:paraId="3880303C" w14:textId="77777777" w:rsidR="001A1148" w:rsidRPr="00EF3C42" w:rsidRDefault="001A1148" w:rsidP="00D71C95">
            <w:pPr>
              <w:rPr>
                <w:rFonts w:ascii="Arial" w:hAnsi="Arial" w:cs="Arial"/>
              </w:rPr>
            </w:pPr>
            <w:r w:rsidRPr="00EF3C42">
              <w:rPr>
                <w:rFonts w:ascii="Arial" w:hAnsi="Arial" w:cs="Arial"/>
                <w:lang w:val="en-US" w:eastAsia="zh-CN"/>
              </w:rPr>
              <w:t>No impact.</w:t>
            </w:r>
          </w:p>
        </w:tc>
      </w:tr>
      <w:tr w:rsidR="001A1148" w:rsidRPr="00EF3C42" w14:paraId="109E59A4" w14:textId="77777777" w:rsidTr="00D71C95">
        <w:trPr>
          <w:jc w:val="center"/>
        </w:trPr>
        <w:tc>
          <w:tcPr>
            <w:tcW w:w="2965" w:type="dxa"/>
            <w:vAlign w:val="center"/>
          </w:tcPr>
          <w:p w14:paraId="7E0EA129" w14:textId="77777777" w:rsidR="001A1148" w:rsidRPr="00EF3C42" w:rsidRDefault="001A1148" w:rsidP="00D71C95">
            <w:pPr>
              <w:rPr>
                <w:rFonts w:ascii="Arial" w:eastAsia="PMingLiU" w:hAnsi="Arial" w:cs="Arial"/>
                <w:lang w:eastAsia="zh-TW"/>
              </w:rPr>
            </w:pPr>
            <w:r w:rsidRPr="00EF3C42">
              <w:rPr>
                <w:rFonts w:ascii="Arial" w:hAnsi="Arial" w:cs="Arial"/>
                <w:lang w:val="fi-FI" w:eastAsia="fi-FI"/>
              </w:rPr>
              <w:t>A.4</w:t>
            </w:r>
            <w:r w:rsidRPr="00EF3C42">
              <w:rPr>
                <w:rFonts w:ascii="Arial" w:hAnsi="Arial" w:cs="Arial"/>
                <w:lang w:val="fi-FI" w:eastAsia="fi-FI"/>
              </w:rPr>
              <w:tab/>
              <w:t xml:space="preserve">UL </w:t>
            </w:r>
            <w:proofErr w:type="spellStart"/>
            <w:r w:rsidRPr="00EF3C42">
              <w:rPr>
                <w:rFonts w:ascii="Arial" w:hAnsi="Arial" w:cs="Arial"/>
                <w:lang w:val="fi-FI" w:eastAsia="fi-FI"/>
              </w:rPr>
              <w:t>reference</w:t>
            </w:r>
            <w:proofErr w:type="spellEnd"/>
            <w:r w:rsidRPr="00EF3C42">
              <w:rPr>
                <w:rFonts w:ascii="Arial" w:hAnsi="Arial" w:cs="Arial"/>
                <w:lang w:val="fi-FI" w:eastAsia="fi-FI"/>
              </w:rPr>
              <w:t xml:space="preserve"> </w:t>
            </w:r>
            <w:proofErr w:type="spellStart"/>
            <w:r w:rsidRPr="00EF3C42">
              <w:rPr>
                <w:rFonts w:ascii="Arial" w:hAnsi="Arial" w:cs="Arial"/>
                <w:lang w:val="fi-FI" w:eastAsia="fi-FI"/>
              </w:rPr>
              <w:t>measurement</w:t>
            </w:r>
            <w:proofErr w:type="spellEnd"/>
            <w:r w:rsidRPr="00EF3C42">
              <w:rPr>
                <w:rFonts w:ascii="Arial" w:hAnsi="Arial" w:cs="Arial"/>
                <w:lang w:val="fi-FI" w:eastAsia="fi-FI"/>
              </w:rPr>
              <w:t xml:space="preserve"> </w:t>
            </w:r>
            <w:proofErr w:type="spellStart"/>
            <w:r w:rsidRPr="00EF3C42">
              <w:rPr>
                <w:rFonts w:ascii="Arial" w:hAnsi="Arial" w:cs="Arial"/>
                <w:lang w:val="fi-FI" w:eastAsia="fi-FI"/>
              </w:rPr>
              <w:t>channels</w:t>
            </w:r>
            <w:proofErr w:type="spellEnd"/>
          </w:p>
        </w:tc>
        <w:tc>
          <w:tcPr>
            <w:tcW w:w="1260" w:type="dxa"/>
          </w:tcPr>
          <w:p w14:paraId="1249AE8A" w14:textId="77777777" w:rsidR="001A1148" w:rsidRPr="00EF3C42" w:rsidRDefault="001A1148" w:rsidP="00D71C95">
            <w:pPr>
              <w:rPr>
                <w:rFonts w:ascii="Arial" w:hAnsi="Arial" w:cs="Arial"/>
              </w:rPr>
            </w:pPr>
          </w:p>
        </w:tc>
        <w:tc>
          <w:tcPr>
            <w:tcW w:w="1170" w:type="dxa"/>
          </w:tcPr>
          <w:p w14:paraId="2FB9955D" w14:textId="77777777" w:rsidR="001A1148" w:rsidRPr="00EF3C42" w:rsidRDefault="001A1148" w:rsidP="00D71C95">
            <w:pPr>
              <w:rPr>
                <w:rFonts w:ascii="Arial" w:hAnsi="Arial" w:cs="Arial"/>
              </w:rPr>
            </w:pPr>
          </w:p>
        </w:tc>
        <w:tc>
          <w:tcPr>
            <w:tcW w:w="4236" w:type="dxa"/>
            <w:vAlign w:val="center"/>
          </w:tcPr>
          <w:p w14:paraId="7DA3D138" w14:textId="77777777" w:rsidR="001A1148" w:rsidRPr="00EF3C42" w:rsidRDefault="001A1148" w:rsidP="00D71C95">
            <w:pPr>
              <w:rPr>
                <w:rFonts w:ascii="Arial" w:hAnsi="Arial" w:cs="Arial"/>
              </w:rPr>
            </w:pPr>
            <w:r w:rsidRPr="00EF3C42">
              <w:rPr>
                <w:rFonts w:ascii="Arial" w:hAnsi="Arial" w:cs="Arial"/>
                <w:lang w:val="en-US" w:eastAsia="zh-CN"/>
              </w:rPr>
              <w:t>Reference measurement channels for TDD should be introduced.</w:t>
            </w:r>
          </w:p>
        </w:tc>
      </w:tr>
    </w:tbl>
    <w:p w14:paraId="25E1ABA4" w14:textId="77777777" w:rsidR="001A1148" w:rsidRPr="00EF3C42" w:rsidRDefault="001A1148" w:rsidP="001A1148">
      <w:pPr>
        <w:rPr>
          <w:rFonts w:ascii="Arial" w:hAnsi="Arial" w:cs="Arial"/>
          <w:lang w:eastAsia="ja-JP"/>
        </w:rPr>
      </w:pPr>
    </w:p>
    <w:p w14:paraId="4AF6DB6D" w14:textId="23A8D63D" w:rsidR="006A3720" w:rsidRPr="00EF3C42" w:rsidRDefault="006A3720" w:rsidP="00551A55">
      <w:pPr>
        <w:pStyle w:val="ListParagraph"/>
        <w:ind w:leftChars="0" w:left="0"/>
        <w:rPr>
          <w:rFonts w:ascii="Arial" w:hAnsi="Arial" w:cs="Arial"/>
          <w:b/>
          <w:bCs/>
          <w:sz w:val="20"/>
          <w:szCs w:val="20"/>
        </w:rPr>
      </w:pPr>
      <w:r w:rsidRPr="00EF3C42">
        <w:rPr>
          <w:rFonts w:ascii="Arial" w:hAnsi="Arial" w:cs="Arial"/>
          <w:b/>
          <w:bCs/>
          <w:sz w:val="20"/>
          <w:szCs w:val="20"/>
        </w:rPr>
        <w:t>RRM Aspect</w:t>
      </w:r>
    </w:p>
    <w:p w14:paraId="7CA480D6" w14:textId="08C34965" w:rsidR="00496360" w:rsidRPr="00EF3C42" w:rsidRDefault="00496360" w:rsidP="00551A55">
      <w:pPr>
        <w:pStyle w:val="ListParagraph"/>
        <w:ind w:leftChars="0" w:left="0"/>
        <w:rPr>
          <w:rFonts w:ascii="Arial" w:hAnsi="Arial" w:cs="Arial"/>
          <w:sz w:val="20"/>
          <w:szCs w:val="20"/>
        </w:rPr>
      </w:pPr>
      <w:r w:rsidRPr="00EF3C42">
        <w:rPr>
          <w:rFonts w:ascii="Arial" w:hAnsi="Arial" w:cs="Arial"/>
          <w:sz w:val="20"/>
          <w:szCs w:val="20"/>
        </w:rPr>
        <w:t>Issue 2-1: Impact on RRM requirements</w:t>
      </w:r>
    </w:p>
    <w:p w14:paraId="46E35A91" w14:textId="77777777" w:rsidR="00551A55" w:rsidRPr="00EF3C42" w:rsidRDefault="00551A55" w:rsidP="00551A55">
      <w:pPr>
        <w:pStyle w:val="ListParagraph"/>
        <w:ind w:leftChars="0" w:left="0"/>
        <w:rPr>
          <w:rFonts w:ascii="Arial" w:hAnsi="Arial" w:cs="Arial"/>
          <w:bCs/>
          <w:sz w:val="20"/>
          <w:szCs w:val="20"/>
          <w:lang w:eastAsia="zh-CN"/>
        </w:rPr>
      </w:pPr>
    </w:p>
    <w:p w14:paraId="4DEF8A14" w14:textId="77777777" w:rsidR="00496360" w:rsidRPr="00EF3C42" w:rsidRDefault="00496360" w:rsidP="00496360">
      <w:pPr>
        <w:spacing w:after="120" w:line="252" w:lineRule="auto"/>
        <w:rPr>
          <w:rFonts w:ascii="Arial" w:eastAsia="Malgun Gothic" w:hAnsi="Arial" w:cs="Arial"/>
          <w:b/>
          <w:bCs/>
          <w:lang w:eastAsia="ko-KR"/>
        </w:rPr>
      </w:pPr>
      <w:r w:rsidRPr="00EF3C42">
        <w:rPr>
          <w:rFonts w:ascii="Arial" w:eastAsia="Malgun Gothic" w:hAnsi="Arial" w:cs="Arial"/>
          <w:b/>
          <w:bCs/>
          <w:highlight w:val="green"/>
          <w:lang w:eastAsia="ko-KR"/>
        </w:rPr>
        <w:t>Agreement:</w:t>
      </w:r>
    </w:p>
    <w:p w14:paraId="7990F050" w14:textId="77777777" w:rsidR="00496360" w:rsidRPr="00EF3C42" w:rsidRDefault="00496360" w:rsidP="00B46E33">
      <w:pPr>
        <w:pStyle w:val="ListParagraph"/>
        <w:widowControl/>
        <w:numPr>
          <w:ilvl w:val="0"/>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From the RRM requirement point of view, no impact on the following requirements is expected due to the new periodic pattern(s):</w:t>
      </w:r>
    </w:p>
    <w:p w14:paraId="48601F1A"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UE uplink timing</w:t>
      </w:r>
    </w:p>
    <w:p w14:paraId="2A9613F8"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PUR</w:t>
      </w:r>
    </w:p>
    <w:p w14:paraId="5A88DDAB" w14:textId="77777777" w:rsidR="00496360" w:rsidRPr="00EF3C42" w:rsidRDefault="00496360" w:rsidP="00496360">
      <w:pPr>
        <w:spacing w:after="120" w:line="252" w:lineRule="auto"/>
        <w:rPr>
          <w:rFonts w:ascii="Arial" w:eastAsia="Malgun Gothic" w:hAnsi="Arial" w:cs="Arial"/>
          <w:b/>
          <w:bCs/>
          <w:lang w:eastAsia="ko-KR"/>
        </w:rPr>
      </w:pPr>
      <w:r w:rsidRPr="00EF3C42">
        <w:rPr>
          <w:rFonts w:ascii="Arial" w:eastAsia="Malgun Gothic" w:hAnsi="Arial" w:cs="Arial"/>
          <w:b/>
          <w:bCs/>
          <w:highlight w:val="green"/>
          <w:lang w:eastAsia="ko-KR"/>
        </w:rPr>
        <w:t>Agreement:</w:t>
      </w:r>
    </w:p>
    <w:p w14:paraId="4FACDB63" w14:textId="77777777" w:rsidR="00496360" w:rsidRPr="00EF3C42" w:rsidRDefault="00496360" w:rsidP="00B46E33">
      <w:pPr>
        <w:pStyle w:val="ListParagraph"/>
        <w:widowControl/>
        <w:numPr>
          <w:ilvl w:val="0"/>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For the following RRM requirements, modifications are expected due to the new periodic pattern(s):</w:t>
      </w:r>
    </w:p>
    <w:p w14:paraId="35693EE1"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RLM (example modifications include hypothetical NPDCCH configuration, extended evaluation period, side conditions, etc.)</w:t>
      </w:r>
    </w:p>
    <w:p w14:paraId="219E1661"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MSG3-based channel quality report (example modifications include hypothetical NPDCCH configuration, extended evaluation period, side conditions, etc.)</w:t>
      </w:r>
    </w:p>
    <w:p w14:paraId="48CD5C82"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Cell re-selection (example modifications include extended cell detection/evaluation/measurement periods, side conditions, etc.)</w:t>
      </w:r>
    </w:p>
    <w:p w14:paraId="0962B5D4"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RRC Re-establishment (example modifications include extended cell detection/measurement periods, side conditions, etc.)</w:t>
      </w:r>
    </w:p>
    <w:p w14:paraId="2AE64E40"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RRC Connection Redirection to Non-anchor Carrier (example modifications include updates to the definition of the symbols, side conditions, etc.)</w:t>
      </w:r>
    </w:p>
    <w:p w14:paraId="6054A49F" w14:textId="77777777" w:rsidR="00496360" w:rsidRPr="00EF3C42" w:rsidRDefault="00496360" w:rsidP="00B46E33">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Cell measurements (example modifications include extended cell detection/measurement periods, side conditions, etc.)</w:t>
      </w:r>
    </w:p>
    <w:p w14:paraId="2A3C4A85" w14:textId="77777777" w:rsidR="00496360" w:rsidRPr="00EF3C42" w:rsidRDefault="00496360" w:rsidP="00496360">
      <w:pPr>
        <w:pStyle w:val="List"/>
        <w:ind w:left="900" w:hanging="616"/>
        <w:rPr>
          <w:rFonts w:ascii="Arial" w:hAnsi="Arial" w:cs="Arial"/>
          <w:lang w:eastAsia="ko-KR"/>
        </w:rPr>
      </w:pPr>
      <w:r w:rsidRPr="00EF3C42">
        <w:rPr>
          <w:rFonts w:ascii="Arial" w:hAnsi="Arial" w:cs="Arial"/>
          <w:lang w:eastAsia="ko-KR"/>
        </w:rPr>
        <w:t>Note 1: The exact requirement modifications are subject to further discussion in future RAN4 meetings based on RAN1 conclusion/progress on this feature.</w:t>
      </w:r>
    </w:p>
    <w:p w14:paraId="6603933A" w14:textId="77777777" w:rsidR="00496360" w:rsidRPr="00EF3C42" w:rsidRDefault="00496360" w:rsidP="00496360">
      <w:pPr>
        <w:pStyle w:val="List"/>
        <w:ind w:left="900" w:hanging="616"/>
        <w:rPr>
          <w:rFonts w:ascii="Arial" w:hAnsi="Arial" w:cs="Arial"/>
          <w:lang w:eastAsia="ko-KR"/>
        </w:rPr>
      </w:pPr>
      <w:r w:rsidRPr="00EF3C42">
        <w:rPr>
          <w:rFonts w:ascii="Arial" w:hAnsi="Arial" w:cs="Arial"/>
          <w:lang w:eastAsia="ko-KR"/>
        </w:rPr>
        <w:t>Note 2: Different modifications can be made for different TDD patterns, if multiple, DRX configurations, SNR values, etc.</w:t>
      </w:r>
    </w:p>
    <w:p w14:paraId="3233F9C7" w14:textId="77777777" w:rsidR="00496360" w:rsidRPr="00EF3C42" w:rsidRDefault="00496360" w:rsidP="00496360">
      <w:pPr>
        <w:pStyle w:val="List"/>
        <w:ind w:left="900" w:hanging="616"/>
        <w:rPr>
          <w:rFonts w:ascii="Arial" w:hAnsi="Arial" w:cs="Arial"/>
          <w:lang w:eastAsia="ko-KR"/>
        </w:rPr>
      </w:pPr>
      <w:r w:rsidRPr="00EF3C42">
        <w:rPr>
          <w:rFonts w:ascii="Arial" w:hAnsi="Arial" w:cs="Arial"/>
          <w:lang w:eastAsia="ko-KR"/>
        </w:rPr>
        <w:t xml:space="preserve">Note 3: Not all existing requirements for NB-IoT NTN may be applicable to the </w:t>
      </w:r>
      <w:proofErr w:type="spellStart"/>
      <w:r w:rsidRPr="00EF3C42">
        <w:rPr>
          <w:rFonts w:ascii="Arial" w:hAnsi="Arial" w:cs="Arial"/>
          <w:lang w:eastAsia="ko-KR"/>
        </w:rPr>
        <w:t>IoT_NTN_TDD</w:t>
      </w:r>
      <w:proofErr w:type="spellEnd"/>
      <w:r w:rsidRPr="00EF3C42">
        <w:rPr>
          <w:rFonts w:ascii="Arial" w:hAnsi="Arial" w:cs="Arial"/>
          <w:lang w:eastAsia="ko-KR"/>
        </w:rPr>
        <w:t xml:space="preserve"> feature, which is subject to further discussions in future RAN4 meetings.</w:t>
      </w:r>
    </w:p>
    <w:p w14:paraId="0F021BBE" w14:textId="77777777" w:rsidR="00496360" w:rsidRPr="00EF3C42" w:rsidRDefault="00496360" w:rsidP="00496360">
      <w:pPr>
        <w:pStyle w:val="List"/>
        <w:ind w:left="900" w:hanging="616"/>
        <w:rPr>
          <w:rFonts w:ascii="Arial" w:eastAsia="Malgun Gothic" w:hAnsi="Arial" w:cs="Arial"/>
          <w:lang w:eastAsia="ko-KR"/>
        </w:rPr>
      </w:pPr>
      <w:r w:rsidRPr="00EF3C42">
        <w:rPr>
          <w:rFonts w:ascii="Arial" w:hAnsi="Arial" w:cs="Arial"/>
          <w:lang w:eastAsia="ko-KR"/>
        </w:rPr>
        <w:t xml:space="preserve">Note 4: It is assumed that </w:t>
      </w:r>
      <w:r w:rsidRPr="00EF3C42">
        <w:rPr>
          <w:rFonts w:ascii="Arial" w:eastAsia="Malgun Gothic" w:hAnsi="Arial" w:cs="Arial"/>
          <w:lang w:eastAsia="ko-KR"/>
        </w:rPr>
        <w:t>UE will be made aware of the periodic pattern of frequency layers to be measured.</w:t>
      </w:r>
    </w:p>
    <w:p w14:paraId="5EEEF055" w14:textId="77777777" w:rsidR="00496360" w:rsidRPr="00EF3C42" w:rsidRDefault="00496360" w:rsidP="00496360">
      <w:pPr>
        <w:pStyle w:val="List"/>
        <w:ind w:left="900" w:hanging="616"/>
        <w:rPr>
          <w:rFonts w:ascii="Arial" w:hAnsi="Arial" w:cs="Arial"/>
          <w:lang w:eastAsia="ko-KR"/>
        </w:rPr>
      </w:pPr>
      <w:r w:rsidRPr="00EF3C42">
        <w:rPr>
          <w:rFonts w:ascii="Arial" w:hAnsi="Arial" w:cs="Arial"/>
          <w:lang w:eastAsia="ko-KR"/>
        </w:rPr>
        <w:t>Note 5: UE power consumption aspect may be considered when modifying the above requirements as needed.</w:t>
      </w:r>
    </w:p>
    <w:p w14:paraId="0F86E272" w14:textId="77777777" w:rsidR="00496360" w:rsidRPr="00EF3C42" w:rsidRDefault="00496360" w:rsidP="00496360">
      <w:pPr>
        <w:pStyle w:val="List"/>
        <w:ind w:left="900" w:hanging="616"/>
        <w:rPr>
          <w:rFonts w:ascii="Arial" w:hAnsi="Arial" w:cs="Arial"/>
          <w:lang w:eastAsia="ko-KR"/>
        </w:rPr>
      </w:pPr>
      <w:r w:rsidRPr="00EF3C42">
        <w:rPr>
          <w:rFonts w:ascii="Arial" w:hAnsi="Arial" w:cs="Arial"/>
          <w:lang w:eastAsia="ko-KR"/>
        </w:rPr>
        <w:t xml:space="preserve">Note 6: The requirement applicability rule defined in Rel-17/18 applies to the </w:t>
      </w:r>
      <w:proofErr w:type="spellStart"/>
      <w:r w:rsidRPr="00EF3C42">
        <w:rPr>
          <w:rFonts w:ascii="Arial" w:hAnsi="Arial" w:cs="Arial"/>
          <w:lang w:eastAsia="ko-KR"/>
        </w:rPr>
        <w:t>IoT_NTN_TDD</w:t>
      </w:r>
      <w:proofErr w:type="spellEnd"/>
      <w:r w:rsidRPr="00EF3C42">
        <w:rPr>
          <w:rFonts w:ascii="Arial" w:hAnsi="Arial" w:cs="Arial"/>
          <w:lang w:eastAsia="ko-KR"/>
        </w:rPr>
        <w:t xml:space="preserve"> feature as well. For instance, the above requirements may not be applicable for inter-satellite scenarios if the UE is not provided with the target inter-satellite’s information.</w:t>
      </w:r>
    </w:p>
    <w:p w14:paraId="7C538AF8" w14:textId="30273429" w:rsidR="001032CD" w:rsidRPr="00EF3C42" w:rsidRDefault="00496360" w:rsidP="00003616">
      <w:pPr>
        <w:pStyle w:val="ListParagraph"/>
        <w:ind w:leftChars="0" w:left="0"/>
        <w:rPr>
          <w:rFonts w:ascii="Arial" w:hAnsi="Arial" w:cs="Arial"/>
          <w:b/>
          <w:bCs/>
          <w:sz w:val="20"/>
          <w:szCs w:val="20"/>
        </w:rPr>
      </w:pPr>
      <w:proofErr w:type="spellStart"/>
      <w:r w:rsidRPr="00EF3C42">
        <w:rPr>
          <w:rFonts w:ascii="Arial" w:hAnsi="Arial" w:cs="Arial"/>
          <w:b/>
          <w:bCs/>
          <w:sz w:val="20"/>
          <w:szCs w:val="20"/>
        </w:rPr>
        <w:t>Demod</w:t>
      </w:r>
      <w:proofErr w:type="spellEnd"/>
      <w:r w:rsidRPr="00EF3C42">
        <w:rPr>
          <w:rFonts w:ascii="Arial" w:hAnsi="Arial" w:cs="Arial"/>
          <w:b/>
          <w:bCs/>
          <w:sz w:val="20"/>
          <w:szCs w:val="20"/>
        </w:rPr>
        <w:t xml:space="preserve"> Aspect</w:t>
      </w:r>
    </w:p>
    <w:p w14:paraId="7C05FB5D" w14:textId="629F3429" w:rsidR="00496360" w:rsidRPr="00EF3C42" w:rsidRDefault="00496360" w:rsidP="000E67B9">
      <w:pPr>
        <w:rPr>
          <w:rFonts w:ascii="Arial" w:hAnsi="Arial" w:cs="Arial"/>
          <w:lang w:val="en-US" w:eastAsia="en-US"/>
        </w:rPr>
      </w:pPr>
      <w:r w:rsidRPr="00EF3C42">
        <w:rPr>
          <w:rFonts w:ascii="Arial" w:hAnsi="Arial" w:cs="Arial"/>
          <w:lang w:val="en-US" w:eastAsia="en-US"/>
        </w:rPr>
        <w:t>No observation in this meeting.</w:t>
      </w:r>
    </w:p>
    <w:p w14:paraId="151E042B" w14:textId="77777777" w:rsidR="00826767" w:rsidRPr="00EF3C42" w:rsidRDefault="00826767">
      <w:pPr>
        <w:overflowPunct/>
        <w:autoSpaceDE/>
        <w:autoSpaceDN/>
        <w:adjustRightInd/>
        <w:spacing w:after="0"/>
        <w:textAlignment w:val="auto"/>
        <w:rPr>
          <w:rFonts w:ascii="Arial" w:hAnsi="Arial" w:cs="Arial"/>
          <w:lang w:eastAsia="ko-KR"/>
        </w:rPr>
      </w:pPr>
      <w:r w:rsidRPr="00EF3C42">
        <w:rPr>
          <w:rFonts w:ascii="Arial" w:hAnsi="Arial" w:cs="Arial"/>
          <w:lang w:eastAsia="ko-KR"/>
        </w:rPr>
        <w:br w:type="page"/>
      </w:r>
    </w:p>
    <w:p w14:paraId="39236E01" w14:textId="3A0962BF" w:rsidR="009F14EA" w:rsidRPr="00EF3C42" w:rsidRDefault="009F14EA" w:rsidP="00067C08">
      <w:pPr>
        <w:spacing w:line="276" w:lineRule="auto"/>
        <w:ind w:firstLine="567"/>
        <w:rPr>
          <w:rFonts w:ascii="Arial" w:hAnsi="Arial" w:cs="Arial"/>
          <w:lang w:eastAsia="ko-KR"/>
        </w:rPr>
      </w:pPr>
      <w:r w:rsidRPr="00EF3C42">
        <w:rPr>
          <w:rFonts w:ascii="Arial" w:hAnsi="Arial" w:cs="Arial"/>
          <w:lang w:eastAsia="ko-KR"/>
        </w:rPr>
        <w:lastRenderedPageBreak/>
        <w:t>2.4.2 Remaining open issues</w:t>
      </w:r>
    </w:p>
    <w:p w14:paraId="7E05F3E9" w14:textId="643B067B" w:rsidR="00AA4864" w:rsidRPr="00EF3C42" w:rsidRDefault="00AA4864" w:rsidP="0038617E">
      <w:pPr>
        <w:ind w:left="567"/>
        <w:rPr>
          <w:rFonts w:ascii="Arial" w:hAnsi="Arial" w:cs="Arial"/>
        </w:rPr>
      </w:pPr>
      <w:r w:rsidRPr="00EF3C42">
        <w:rPr>
          <w:rFonts w:ascii="Arial" w:hAnsi="Arial" w:cs="Arial"/>
          <w:lang w:val="en-US"/>
        </w:rPr>
        <w:t>Study phase successfully completed</w:t>
      </w:r>
      <w:r w:rsidR="0038617E" w:rsidRPr="0038617E">
        <w:rPr>
          <w:rFonts w:ascii="Arial" w:hAnsi="Arial" w:cs="Arial"/>
          <w:lang w:val="en-US"/>
        </w:rPr>
        <w:t xml:space="preserve"> </w:t>
      </w:r>
      <w:r w:rsidR="0038617E" w:rsidRPr="00EF3C42">
        <w:rPr>
          <w:rFonts w:ascii="Arial" w:hAnsi="Arial" w:cs="Arial"/>
          <w:lang w:val="en-US"/>
        </w:rPr>
        <w:t xml:space="preserve">and </w:t>
      </w:r>
      <w:r w:rsidR="0038617E">
        <w:rPr>
          <w:rFonts w:ascii="Arial" w:hAnsi="Arial" w:cs="Arial"/>
          <w:lang w:val="en-US"/>
        </w:rPr>
        <w:t xml:space="preserve">the </w:t>
      </w:r>
      <w:r w:rsidR="0038617E" w:rsidRPr="00EF3C42">
        <w:rPr>
          <w:rFonts w:ascii="Arial" w:hAnsi="Arial" w:cs="Arial"/>
          <w:lang w:val="en-US"/>
        </w:rPr>
        <w:t xml:space="preserve">normative phase can </w:t>
      </w:r>
      <w:proofErr w:type="spellStart"/>
      <w:proofErr w:type="gramStart"/>
      <w:r w:rsidR="0038617E" w:rsidRPr="00EF3C42">
        <w:rPr>
          <w:rFonts w:ascii="Arial" w:hAnsi="Arial" w:cs="Arial"/>
          <w:lang w:val="en-US"/>
        </w:rPr>
        <w:t>start.</w:t>
      </w:r>
      <w:r w:rsidRPr="00EF3C42">
        <w:rPr>
          <w:rFonts w:ascii="Arial" w:hAnsi="Arial" w:cs="Arial"/>
          <w:lang w:val="en-US"/>
        </w:rPr>
        <w:t>Topics</w:t>
      </w:r>
      <w:proofErr w:type="spellEnd"/>
      <w:proofErr w:type="gramEnd"/>
      <w:r w:rsidRPr="00EF3C42">
        <w:rPr>
          <w:rFonts w:ascii="Arial" w:hAnsi="Arial" w:cs="Arial"/>
          <w:lang w:val="en-US"/>
        </w:rPr>
        <w:t xml:space="preserve"> to be considered are identified</w:t>
      </w:r>
      <w:r w:rsidR="0038617E">
        <w:rPr>
          <w:rFonts w:ascii="Arial" w:hAnsi="Arial" w:cs="Arial"/>
          <w:lang w:val="en-US"/>
        </w:rPr>
        <w:t xml:space="preserve"> and listed below.</w:t>
      </w:r>
    </w:p>
    <w:p w14:paraId="294306A7" w14:textId="1E06981B" w:rsidR="00657A71" w:rsidRPr="00EF3C42" w:rsidRDefault="00657A71" w:rsidP="009C64F6">
      <w:pPr>
        <w:spacing w:line="276" w:lineRule="auto"/>
        <w:ind w:firstLine="567"/>
        <w:rPr>
          <w:rFonts w:ascii="Arial" w:eastAsia="Malgun Gothic" w:hAnsi="Arial" w:cs="Arial"/>
          <w:lang w:eastAsia="ko-KR"/>
        </w:rPr>
      </w:pPr>
      <w:r w:rsidRPr="00EF3C42">
        <w:rPr>
          <w:rFonts w:ascii="Arial" w:eastAsia="Malgun Gothic" w:hAnsi="Arial" w:cs="Arial"/>
          <w:lang w:eastAsia="ko-KR"/>
        </w:rPr>
        <w:t>At least the following are identified</w:t>
      </w:r>
      <w:r w:rsidR="009C64F6" w:rsidRPr="00EF3C42">
        <w:rPr>
          <w:rFonts w:ascii="Arial" w:eastAsia="Malgun Gothic" w:hAnsi="Arial" w:cs="Arial"/>
          <w:lang w:eastAsia="ko-KR"/>
        </w:rPr>
        <w:t xml:space="preserve"> as </w:t>
      </w:r>
      <w:r w:rsidRPr="00EF3C42">
        <w:rPr>
          <w:rFonts w:ascii="Arial" w:eastAsia="Malgun Gothic" w:hAnsi="Arial" w:cs="Arial"/>
          <w:lang w:eastAsia="ko-KR"/>
        </w:rPr>
        <w:t>open issues</w:t>
      </w:r>
      <w:r w:rsidR="009F14EA" w:rsidRPr="00EF3C42">
        <w:rPr>
          <w:rFonts w:ascii="Arial" w:eastAsia="Malgun Gothic" w:hAnsi="Arial" w:cs="Arial"/>
          <w:lang w:eastAsia="ko-KR"/>
        </w:rPr>
        <w:t>:</w:t>
      </w:r>
    </w:p>
    <w:p w14:paraId="0B62F961" w14:textId="77777777" w:rsidR="00657A71" w:rsidRPr="00657A71" w:rsidRDefault="00657A71" w:rsidP="009F14EA">
      <w:pPr>
        <w:pStyle w:val="ListParagraph"/>
        <w:widowControl/>
        <w:overflowPunct w:val="0"/>
        <w:autoSpaceDE w:val="0"/>
        <w:autoSpaceDN w:val="0"/>
        <w:adjustRightInd w:val="0"/>
        <w:spacing w:after="180" w:line="276" w:lineRule="auto"/>
        <w:ind w:leftChars="0" w:left="1004"/>
        <w:jc w:val="left"/>
        <w:textAlignment w:val="baseline"/>
        <w:rPr>
          <w:rFonts w:ascii="Arial" w:eastAsia="Malgun Gothic" w:hAnsi="Arial" w:cs="Arial"/>
          <w:sz w:val="20"/>
          <w:szCs w:val="20"/>
          <w:lang w:eastAsia="ko-KR"/>
        </w:rPr>
      </w:pPr>
      <w:r w:rsidRPr="00657A71">
        <w:rPr>
          <w:rFonts w:ascii="Arial" w:eastAsia="Malgun Gothic" w:hAnsi="Arial" w:cs="Arial"/>
          <w:sz w:val="20"/>
          <w:szCs w:val="20"/>
          <w:lang w:eastAsia="ko-KR"/>
        </w:rPr>
        <w:t>Impact on SAN RF requirements</w:t>
      </w:r>
    </w:p>
    <w:p w14:paraId="6F05C75E" w14:textId="37CDFFA6" w:rsidR="00657A71" w:rsidRPr="00EF3C42" w:rsidRDefault="00657A71" w:rsidP="009F14EA">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 xml:space="preserve">For the requirements to be impacted </w:t>
      </w:r>
      <w:proofErr w:type="gramStart"/>
      <w:r w:rsidR="00AE0662" w:rsidRPr="00EF3C42">
        <w:rPr>
          <w:rFonts w:ascii="Arial" w:eastAsia="Malgun Gothic" w:hAnsi="Arial" w:cs="Arial"/>
          <w:sz w:val="20"/>
          <w:szCs w:val="20"/>
          <w:lang w:eastAsia="ko-KR"/>
        </w:rPr>
        <w:t xml:space="preserve">w.r.t </w:t>
      </w:r>
      <w:r w:rsidRPr="00EF3C42">
        <w:rPr>
          <w:rFonts w:ascii="Arial" w:eastAsia="Malgun Gothic" w:hAnsi="Arial" w:cs="Arial"/>
          <w:sz w:val="20"/>
          <w:szCs w:val="20"/>
          <w:lang w:eastAsia="ko-KR"/>
        </w:rPr>
        <w:t xml:space="preserve"> [</w:t>
      </w:r>
      <w:proofErr w:type="gramEnd"/>
      <w:r w:rsidRPr="00EF3C42">
        <w:rPr>
          <w:rFonts w:ascii="Arial" w:eastAsia="Malgun Gothic" w:hAnsi="Arial" w:cs="Arial"/>
          <w:sz w:val="20"/>
          <w:szCs w:val="20"/>
          <w:lang w:eastAsia="ko-KR"/>
        </w:rPr>
        <w:t>249] band,</w:t>
      </w:r>
      <w:r w:rsidR="00AE0662" w:rsidRPr="00EF3C42">
        <w:rPr>
          <w:rFonts w:ascii="Arial" w:eastAsia="Malgun Gothic" w:hAnsi="Arial" w:cs="Arial"/>
          <w:sz w:val="20"/>
          <w:szCs w:val="20"/>
          <w:lang w:eastAsia="ko-KR"/>
        </w:rPr>
        <w:t xml:space="preserve"> </w:t>
      </w:r>
      <w:r w:rsidRPr="00EF3C42">
        <w:rPr>
          <w:rFonts w:ascii="Arial" w:eastAsia="Malgun Gothic" w:hAnsi="Arial" w:cs="Arial"/>
          <w:sz w:val="20"/>
          <w:szCs w:val="20"/>
          <w:lang w:eastAsia="ko-KR"/>
        </w:rPr>
        <w:t>NTN IoT</w:t>
      </w:r>
      <w:r w:rsidR="00AE0662" w:rsidRPr="00EF3C42">
        <w:rPr>
          <w:rFonts w:ascii="Arial" w:eastAsia="Malgun Gothic" w:hAnsi="Arial" w:cs="Arial"/>
          <w:sz w:val="20"/>
          <w:szCs w:val="20"/>
          <w:lang w:eastAsia="ko-KR"/>
        </w:rPr>
        <w:t xml:space="preserve"> </w:t>
      </w:r>
      <w:r w:rsidRPr="00EF3C42">
        <w:rPr>
          <w:rFonts w:ascii="Arial" w:eastAsia="Malgun Gothic" w:hAnsi="Arial" w:cs="Arial"/>
          <w:sz w:val="20"/>
          <w:szCs w:val="20"/>
          <w:lang w:eastAsia="ko-KR"/>
        </w:rPr>
        <w:t>Tx/Rx requirements in TS 36.108 will serve as a baseline (minimum specification impact has been identified). </w:t>
      </w:r>
      <w:r w:rsidR="00AE0662" w:rsidRPr="00EF3C42">
        <w:rPr>
          <w:rFonts w:ascii="Arial" w:eastAsia="Malgun Gothic" w:hAnsi="Arial" w:cs="Arial"/>
          <w:sz w:val="20"/>
          <w:szCs w:val="20"/>
          <w:lang w:eastAsia="ko-KR"/>
        </w:rPr>
        <w:t>N</w:t>
      </w:r>
      <w:r w:rsidRPr="00EF3C42">
        <w:rPr>
          <w:rFonts w:ascii="Arial" w:eastAsia="Malgun Gothic" w:hAnsi="Arial" w:cs="Arial"/>
          <w:sz w:val="20"/>
          <w:szCs w:val="20"/>
          <w:lang w:eastAsia="ko-KR"/>
        </w:rPr>
        <w:t>ew requirements</w:t>
      </w:r>
      <w:r w:rsidR="00AE0662" w:rsidRPr="00EF3C42">
        <w:rPr>
          <w:rFonts w:ascii="Arial" w:eastAsia="Malgun Gothic" w:hAnsi="Arial" w:cs="Arial"/>
          <w:sz w:val="20"/>
          <w:szCs w:val="20"/>
          <w:lang w:eastAsia="ko-KR"/>
        </w:rPr>
        <w:t xml:space="preserve"> </w:t>
      </w:r>
      <w:r w:rsidRPr="00EF3C42">
        <w:rPr>
          <w:rFonts w:ascii="Arial" w:eastAsia="Malgun Gothic" w:hAnsi="Arial" w:cs="Arial"/>
          <w:sz w:val="20"/>
          <w:szCs w:val="20"/>
          <w:lang w:eastAsia="ko-KR"/>
        </w:rPr>
        <w:t>such as transient period</w:t>
      </w:r>
      <w:r w:rsidR="00553235" w:rsidRPr="00EF3C42">
        <w:rPr>
          <w:rFonts w:ascii="Arial" w:eastAsia="Malgun Gothic" w:hAnsi="Arial" w:cs="Arial"/>
          <w:sz w:val="20"/>
          <w:szCs w:val="20"/>
          <w:lang w:eastAsia="ko-KR"/>
        </w:rPr>
        <w:t xml:space="preserve">, </w:t>
      </w:r>
      <w:r w:rsidRPr="00EF3C42">
        <w:rPr>
          <w:rFonts w:ascii="Arial" w:eastAsia="Malgun Gothic" w:hAnsi="Arial" w:cs="Arial"/>
          <w:sz w:val="20"/>
          <w:szCs w:val="20"/>
          <w:lang w:eastAsia="ko-KR"/>
        </w:rPr>
        <w:t>can be further discussed for SAN.</w:t>
      </w:r>
    </w:p>
    <w:p w14:paraId="4BBE45C7" w14:textId="77777777" w:rsidR="00657A71" w:rsidRPr="00657A71" w:rsidRDefault="00657A71" w:rsidP="009F14EA">
      <w:pPr>
        <w:pStyle w:val="ListParagraph"/>
        <w:widowControl/>
        <w:overflowPunct w:val="0"/>
        <w:autoSpaceDE w:val="0"/>
        <w:autoSpaceDN w:val="0"/>
        <w:adjustRightInd w:val="0"/>
        <w:spacing w:after="180" w:line="276" w:lineRule="auto"/>
        <w:ind w:leftChars="0" w:left="1004"/>
        <w:jc w:val="left"/>
        <w:textAlignment w:val="baseline"/>
        <w:rPr>
          <w:rFonts w:ascii="Arial" w:eastAsia="Malgun Gothic" w:hAnsi="Arial" w:cs="Arial"/>
          <w:sz w:val="20"/>
          <w:szCs w:val="20"/>
          <w:lang w:eastAsia="ko-KR"/>
        </w:rPr>
      </w:pPr>
      <w:r w:rsidRPr="00657A71">
        <w:rPr>
          <w:rFonts w:ascii="Arial" w:eastAsia="Malgun Gothic" w:hAnsi="Arial" w:cs="Arial"/>
          <w:sz w:val="20"/>
          <w:szCs w:val="20"/>
          <w:lang w:eastAsia="ko-KR"/>
        </w:rPr>
        <w:t>Impact on UE RF requirements:</w:t>
      </w:r>
    </w:p>
    <w:p w14:paraId="5D87BB08" w14:textId="656933AF" w:rsidR="00657A71" w:rsidRPr="00EF3C42" w:rsidRDefault="00657A71" w:rsidP="009F14EA">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The assessment of the impact on UE RF requirements (TS 36.102) was carried out and minimum impact has been identified. Requirements such as REFSENS can be further discussed for TDD NB-IoT</w:t>
      </w:r>
      <w:r w:rsidR="00AE0662" w:rsidRPr="00EF3C42">
        <w:rPr>
          <w:rFonts w:ascii="Arial" w:eastAsia="Malgun Gothic" w:hAnsi="Arial" w:cs="Arial"/>
          <w:sz w:val="20"/>
          <w:szCs w:val="20"/>
          <w:lang w:eastAsia="ko-KR"/>
        </w:rPr>
        <w:t xml:space="preserve"> UE</w:t>
      </w:r>
      <w:r w:rsidRPr="00EF3C42">
        <w:rPr>
          <w:rFonts w:ascii="Arial" w:eastAsia="Malgun Gothic" w:hAnsi="Arial" w:cs="Arial"/>
          <w:sz w:val="20"/>
          <w:szCs w:val="20"/>
          <w:lang w:eastAsia="ko-KR"/>
        </w:rPr>
        <w:t>.</w:t>
      </w:r>
    </w:p>
    <w:p w14:paraId="3B1F16A5" w14:textId="77777777" w:rsidR="00657A71" w:rsidRPr="00657A71" w:rsidRDefault="00657A71" w:rsidP="009F14EA">
      <w:pPr>
        <w:pStyle w:val="ListParagraph"/>
        <w:widowControl/>
        <w:overflowPunct w:val="0"/>
        <w:autoSpaceDE w:val="0"/>
        <w:autoSpaceDN w:val="0"/>
        <w:adjustRightInd w:val="0"/>
        <w:spacing w:after="180" w:line="276" w:lineRule="auto"/>
        <w:ind w:leftChars="0" w:left="1004"/>
        <w:jc w:val="left"/>
        <w:textAlignment w:val="baseline"/>
        <w:rPr>
          <w:rFonts w:ascii="Arial" w:eastAsia="Malgun Gothic" w:hAnsi="Arial" w:cs="Arial"/>
          <w:sz w:val="20"/>
          <w:szCs w:val="20"/>
          <w:lang w:eastAsia="ko-KR"/>
        </w:rPr>
      </w:pPr>
      <w:r w:rsidRPr="00657A71">
        <w:rPr>
          <w:rFonts w:ascii="Arial" w:eastAsia="Malgun Gothic" w:hAnsi="Arial" w:cs="Arial"/>
          <w:sz w:val="20"/>
          <w:szCs w:val="20"/>
          <w:lang w:eastAsia="ko-KR"/>
        </w:rPr>
        <w:t>Impact on performance requirements:</w:t>
      </w:r>
    </w:p>
    <w:p w14:paraId="32B491A2" w14:textId="3F5266D2" w:rsidR="00657A71" w:rsidRPr="00EF3C42" w:rsidRDefault="00657A71" w:rsidP="009F14EA">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New demodulation and performance requirements shall be defined with respect to the new periodic pattern(s).</w:t>
      </w:r>
    </w:p>
    <w:p w14:paraId="5443B796" w14:textId="77777777" w:rsidR="00657A71" w:rsidRPr="00657A71" w:rsidRDefault="00657A71" w:rsidP="009F14EA">
      <w:pPr>
        <w:pStyle w:val="ListParagraph"/>
        <w:widowControl/>
        <w:overflowPunct w:val="0"/>
        <w:autoSpaceDE w:val="0"/>
        <w:autoSpaceDN w:val="0"/>
        <w:adjustRightInd w:val="0"/>
        <w:spacing w:after="180" w:line="276" w:lineRule="auto"/>
        <w:ind w:leftChars="0" w:left="1004"/>
        <w:jc w:val="left"/>
        <w:textAlignment w:val="baseline"/>
        <w:rPr>
          <w:rFonts w:ascii="Arial" w:eastAsia="Malgun Gothic" w:hAnsi="Arial" w:cs="Arial"/>
          <w:sz w:val="20"/>
          <w:szCs w:val="20"/>
          <w:lang w:eastAsia="ko-KR"/>
        </w:rPr>
      </w:pPr>
      <w:r w:rsidRPr="00657A71">
        <w:rPr>
          <w:rFonts w:ascii="Arial" w:eastAsia="Malgun Gothic" w:hAnsi="Arial" w:cs="Arial"/>
          <w:sz w:val="20"/>
          <w:szCs w:val="20"/>
          <w:lang w:eastAsia="ko-KR"/>
        </w:rPr>
        <w:t>Impact on RRM requirements:</w:t>
      </w:r>
    </w:p>
    <w:p w14:paraId="44E6D720" w14:textId="4EEC11DC" w:rsidR="00657A71" w:rsidRPr="00EF3C42" w:rsidRDefault="00657A71" w:rsidP="009F14EA">
      <w:pPr>
        <w:pStyle w:val="ListParagraph"/>
        <w:widowControl/>
        <w:numPr>
          <w:ilvl w:val="1"/>
          <w:numId w:val="18"/>
        </w:numPr>
        <w:overflowPunct w:val="0"/>
        <w:autoSpaceDE w:val="0"/>
        <w:autoSpaceDN w:val="0"/>
        <w:adjustRightInd w:val="0"/>
        <w:spacing w:after="180" w:line="276" w:lineRule="auto"/>
        <w:ind w:leftChars="0"/>
        <w:jc w:val="left"/>
        <w:textAlignment w:val="baseline"/>
        <w:rPr>
          <w:rFonts w:ascii="Arial" w:eastAsia="Malgun Gothic" w:hAnsi="Arial" w:cs="Arial"/>
          <w:sz w:val="20"/>
          <w:szCs w:val="20"/>
          <w:lang w:eastAsia="ko-KR"/>
        </w:rPr>
      </w:pPr>
      <w:r w:rsidRPr="00EF3C42">
        <w:rPr>
          <w:rFonts w:ascii="Arial" w:eastAsia="Malgun Gothic" w:hAnsi="Arial" w:cs="Arial"/>
          <w:sz w:val="20"/>
          <w:szCs w:val="20"/>
          <w:lang w:eastAsia="ko-KR"/>
        </w:rPr>
        <w:t>Some RRM requirement</w:t>
      </w:r>
      <w:r w:rsidR="001D3DFD" w:rsidRPr="00EF3C42">
        <w:rPr>
          <w:rFonts w:ascii="Arial" w:eastAsia="Malgun Gothic" w:hAnsi="Arial" w:cs="Arial"/>
          <w:sz w:val="20"/>
          <w:szCs w:val="20"/>
          <w:lang w:eastAsia="ko-KR"/>
        </w:rPr>
        <w:t xml:space="preserve"> </w:t>
      </w:r>
      <w:r w:rsidRPr="00EF3C42">
        <w:rPr>
          <w:rFonts w:ascii="Arial" w:eastAsia="Malgun Gothic" w:hAnsi="Arial" w:cs="Arial"/>
          <w:sz w:val="20"/>
          <w:szCs w:val="20"/>
          <w:lang w:eastAsia="ko-KR"/>
        </w:rPr>
        <w:t>impact ha</w:t>
      </w:r>
      <w:r w:rsidR="001F1DB4" w:rsidRPr="00EF3C42">
        <w:rPr>
          <w:rFonts w:ascii="Arial" w:eastAsia="Malgun Gothic" w:hAnsi="Arial" w:cs="Arial"/>
          <w:sz w:val="20"/>
          <w:szCs w:val="20"/>
          <w:lang w:eastAsia="ko-KR"/>
        </w:rPr>
        <w:t>s</w:t>
      </w:r>
      <w:r w:rsidRPr="00EF3C42">
        <w:rPr>
          <w:rFonts w:ascii="Arial" w:eastAsia="Malgun Gothic" w:hAnsi="Arial" w:cs="Arial"/>
          <w:sz w:val="20"/>
          <w:szCs w:val="20"/>
          <w:lang w:eastAsia="ko-KR"/>
        </w:rPr>
        <w:t xml:space="preserve"> been already identified</w:t>
      </w:r>
      <w:r w:rsidR="001F1DB4" w:rsidRPr="00EF3C42">
        <w:rPr>
          <w:rFonts w:ascii="Arial" w:eastAsia="Malgun Gothic" w:hAnsi="Arial" w:cs="Arial"/>
          <w:sz w:val="20"/>
          <w:szCs w:val="20"/>
          <w:lang w:eastAsia="ko-KR"/>
        </w:rPr>
        <w:t>,</w:t>
      </w:r>
      <w:r w:rsidRPr="00EF3C42">
        <w:rPr>
          <w:rFonts w:ascii="Arial" w:eastAsia="Malgun Gothic" w:hAnsi="Arial" w:cs="Arial"/>
          <w:sz w:val="20"/>
          <w:szCs w:val="20"/>
          <w:lang w:eastAsia="ko-KR"/>
        </w:rPr>
        <w:t xml:space="preserve"> such as</w:t>
      </w:r>
      <w:r w:rsidR="001D3DFD" w:rsidRPr="00EF3C42">
        <w:rPr>
          <w:rFonts w:ascii="Arial" w:eastAsia="Malgun Gothic" w:hAnsi="Arial" w:cs="Arial"/>
          <w:sz w:val="20"/>
          <w:szCs w:val="20"/>
          <w:lang w:eastAsia="ko-KR"/>
        </w:rPr>
        <w:t xml:space="preserve"> </w:t>
      </w:r>
      <w:r w:rsidRPr="00EF3C42">
        <w:rPr>
          <w:rFonts w:ascii="Arial" w:eastAsia="Malgun Gothic" w:hAnsi="Arial" w:cs="Arial"/>
          <w:sz w:val="20"/>
          <w:szCs w:val="20"/>
          <w:lang w:eastAsia="ko-KR"/>
        </w:rPr>
        <w:t xml:space="preserve">RLM, MSG3-based, </w:t>
      </w:r>
      <w:r w:rsidR="00C77689" w:rsidRPr="00EF3C42">
        <w:rPr>
          <w:rFonts w:ascii="Arial" w:eastAsia="Malgun Gothic" w:hAnsi="Arial" w:cs="Arial"/>
          <w:sz w:val="20"/>
          <w:szCs w:val="20"/>
          <w:lang w:eastAsia="ko-KR"/>
        </w:rPr>
        <w:t>c</w:t>
      </w:r>
      <w:r w:rsidRPr="00EF3C42">
        <w:rPr>
          <w:rFonts w:ascii="Arial" w:eastAsia="Malgun Gothic" w:hAnsi="Arial" w:cs="Arial"/>
          <w:sz w:val="20"/>
          <w:szCs w:val="20"/>
          <w:lang w:eastAsia="ko-KR"/>
        </w:rPr>
        <w:t xml:space="preserve">ell re-selection, RRC </w:t>
      </w:r>
      <w:r w:rsidR="00C77689" w:rsidRPr="00EF3C42">
        <w:rPr>
          <w:rFonts w:ascii="Arial" w:eastAsia="Malgun Gothic" w:hAnsi="Arial" w:cs="Arial"/>
          <w:sz w:val="20"/>
          <w:szCs w:val="20"/>
          <w:lang w:eastAsia="ko-KR"/>
        </w:rPr>
        <w:t>r</w:t>
      </w:r>
      <w:r w:rsidRPr="00EF3C42">
        <w:rPr>
          <w:rFonts w:ascii="Arial" w:eastAsia="Malgun Gothic" w:hAnsi="Arial" w:cs="Arial"/>
          <w:sz w:val="20"/>
          <w:szCs w:val="20"/>
          <w:lang w:eastAsia="ko-KR"/>
        </w:rPr>
        <w:t>e-</w:t>
      </w:r>
      <w:proofErr w:type="gramStart"/>
      <w:r w:rsidRPr="00EF3C42">
        <w:rPr>
          <w:rFonts w:ascii="Arial" w:eastAsia="Malgun Gothic" w:hAnsi="Arial" w:cs="Arial"/>
          <w:sz w:val="20"/>
          <w:szCs w:val="20"/>
          <w:lang w:eastAsia="ko-KR"/>
        </w:rPr>
        <w:t>establishment,  RRC</w:t>
      </w:r>
      <w:proofErr w:type="gramEnd"/>
      <w:r w:rsidRPr="00EF3C42">
        <w:rPr>
          <w:rFonts w:ascii="Arial" w:eastAsia="Malgun Gothic" w:hAnsi="Arial" w:cs="Arial"/>
          <w:sz w:val="20"/>
          <w:szCs w:val="20"/>
          <w:lang w:eastAsia="ko-KR"/>
        </w:rPr>
        <w:t xml:space="preserve"> </w:t>
      </w:r>
      <w:r w:rsidR="00C77689" w:rsidRPr="00EF3C42">
        <w:rPr>
          <w:rFonts w:ascii="Arial" w:eastAsia="Malgun Gothic" w:hAnsi="Arial" w:cs="Arial"/>
          <w:sz w:val="20"/>
          <w:szCs w:val="20"/>
          <w:lang w:eastAsia="ko-KR"/>
        </w:rPr>
        <w:t>c</w:t>
      </w:r>
      <w:r w:rsidRPr="00EF3C42">
        <w:rPr>
          <w:rFonts w:ascii="Arial" w:eastAsia="Malgun Gothic" w:hAnsi="Arial" w:cs="Arial"/>
          <w:sz w:val="20"/>
          <w:szCs w:val="20"/>
          <w:lang w:eastAsia="ko-KR"/>
        </w:rPr>
        <w:t xml:space="preserve">onnection </w:t>
      </w:r>
      <w:r w:rsidR="00C77689" w:rsidRPr="00EF3C42">
        <w:rPr>
          <w:rFonts w:ascii="Arial" w:eastAsia="Malgun Gothic" w:hAnsi="Arial" w:cs="Arial"/>
          <w:sz w:val="20"/>
          <w:szCs w:val="20"/>
          <w:lang w:eastAsia="ko-KR"/>
        </w:rPr>
        <w:t>r</w:t>
      </w:r>
      <w:r w:rsidRPr="00EF3C42">
        <w:rPr>
          <w:rFonts w:ascii="Arial" w:eastAsia="Malgun Gothic" w:hAnsi="Arial" w:cs="Arial"/>
          <w:sz w:val="20"/>
          <w:szCs w:val="20"/>
          <w:lang w:eastAsia="ko-KR"/>
        </w:rPr>
        <w:t xml:space="preserve">edirection to </w:t>
      </w:r>
      <w:r w:rsidR="00C77689" w:rsidRPr="00EF3C42">
        <w:rPr>
          <w:rFonts w:ascii="Arial" w:eastAsia="Malgun Gothic" w:hAnsi="Arial" w:cs="Arial"/>
          <w:sz w:val="20"/>
          <w:szCs w:val="20"/>
          <w:lang w:eastAsia="ko-KR"/>
        </w:rPr>
        <w:t>n</w:t>
      </w:r>
      <w:r w:rsidRPr="00EF3C42">
        <w:rPr>
          <w:rFonts w:ascii="Arial" w:eastAsia="Malgun Gothic" w:hAnsi="Arial" w:cs="Arial"/>
          <w:sz w:val="20"/>
          <w:szCs w:val="20"/>
          <w:lang w:eastAsia="ko-KR"/>
        </w:rPr>
        <w:t xml:space="preserve">on-anchor </w:t>
      </w:r>
      <w:r w:rsidR="00C77689" w:rsidRPr="00EF3C42">
        <w:rPr>
          <w:rFonts w:ascii="Arial" w:eastAsia="Malgun Gothic" w:hAnsi="Arial" w:cs="Arial"/>
          <w:sz w:val="20"/>
          <w:szCs w:val="20"/>
          <w:lang w:eastAsia="ko-KR"/>
        </w:rPr>
        <w:t>c</w:t>
      </w:r>
      <w:r w:rsidRPr="00EF3C42">
        <w:rPr>
          <w:rFonts w:ascii="Arial" w:eastAsia="Malgun Gothic" w:hAnsi="Arial" w:cs="Arial"/>
          <w:sz w:val="20"/>
          <w:szCs w:val="20"/>
          <w:lang w:eastAsia="ko-KR"/>
        </w:rPr>
        <w:t xml:space="preserve">arrier, </w:t>
      </w:r>
      <w:r w:rsidR="00C77689" w:rsidRPr="00EF3C42">
        <w:rPr>
          <w:rFonts w:ascii="Arial" w:eastAsia="Malgun Gothic" w:hAnsi="Arial" w:cs="Arial"/>
          <w:sz w:val="20"/>
          <w:szCs w:val="20"/>
          <w:lang w:eastAsia="ko-KR"/>
        </w:rPr>
        <w:t>c</w:t>
      </w:r>
      <w:r w:rsidRPr="00EF3C42">
        <w:rPr>
          <w:rFonts w:ascii="Arial" w:eastAsia="Malgun Gothic" w:hAnsi="Arial" w:cs="Arial"/>
          <w:sz w:val="20"/>
          <w:szCs w:val="20"/>
          <w:lang w:eastAsia="ko-KR"/>
        </w:rPr>
        <w:t>ell measurements)</w:t>
      </w:r>
      <w:r w:rsidR="001F1DB4" w:rsidRPr="00EF3C42">
        <w:rPr>
          <w:rFonts w:ascii="Arial" w:eastAsia="Malgun Gothic" w:hAnsi="Arial" w:cs="Arial"/>
          <w:sz w:val="20"/>
          <w:szCs w:val="20"/>
          <w:lang w:eastAsia="ko-KR"/>
        </w:rPr>
        <w:t xml:space="preserve"> </w:t>
      </w:r>
      <w:r w:rsidRPr="00EF3C42">
        <w:rPr>
          <w:rFonts w:ascii="Arial" w:eastAsia="Malgun Gothic" w:hAnsi="Arial" w:cs="Arial"/>
          <w:sz w:val="20"/>
          <w:szCs w:val="20"/>
          <w:lang w:eastAsia="ko-KR"/>
        </w:rPr>
        <w:t>with respect to the new periodic pattern(s).</w:t>
      </w:r>
    </w:p>
    <w:p w14:paraId="5EFF595A" w14:textId="77777777" w:rsidR="00496360" w:rsidRPr="00EF3C42" w:rsidRDefault="00496360" w:rsidP="000E67B9">
      <w:pPr>
        <w:rPr>
          <w:rFonts w:ascii="Arial" w:hAnsi="Arial" w:cs="Arial"/>
          <w:lang w:val="en-US" w:eastAsia="en-US"/>
        </w:rPr>
      </w:pPr>
    </w:p>
    <w:p w14:paraId="25314B4B" w14:textId="77777777" w:rsidR="001924B4" w:rsidRPr="00EF3C42" w:rsidRDefault="001924B4" w:rsidP="009D0983">
      <w:pPr>
        <w:spacing w:after="0"/>
        <w:rPr>
          <w:rFonts w:ascii="Arial" w:eastAsia="Calibri" w:hAnsi="Arial" w:cs="Arial"/>
          <w:lang w:val="en-US" w:eastAsia="ko-KR"/>
        </w:rPr>
      </w:pPr>
    </w:p>
    <w:p w14:paraId="4AE5C0C2" w14:textId="77777777" w:rsidR="00701410" w:rsidRPr="00EF3C42" w:rsidRDefault="00701410" w:rsidP="00701410">
      <w:pPr>
        <w:pStyle w:val="Heading2"/>
        <w:rPr>
          <w:rFonts w:cs="Arial"/>
          <w:sz w:val="20"/>
        </w:rPr>
      </w:pPr>
      <w:r w:rsidRPr="00EF3C42">
        <w:rPr>
          <w:rFonts w:cs="Arial"/>
          <w:sz w:val="20"/>
        </w:rPr>
        <w:t>3.</w:t>
      </w:r>
      <w:r w:rsidRPr="00EF3C42">
        <w:rPr>
          <w:rFonts w:cs="Arial"/>
          <w:sz w:val="20"/>
        </w:rPr>
        <w:tab/>
        <w:t>Detailed progress in SA/CT WGs since last TSG meeting (for all involved WGs)</w:t>
      </w:r>
    </w:p>
    <w:p w14:paraId="6B20BBD3" w14:textId="77777777" w:rsidR="00A86AB5" w:rsidRPr="00EF3C42" w:rsidRDefault="00A86AB5" w:rsidP="00207DC4">
      <w:pPr>
        <w:rPr>
          <w:rFonts w:ascii="Arial" w:hAnsi="Arial" w:cs="Arial"/>
          <w:iCs/>
          <w:color w:val="FF0000"/>
        </w:rPr>
      </w:pPr>
      <w:r w:rsidRPr="00EF3C42">
        <w:rPr>
          <w:rFonts w:ascii="Arial" w:hAnsi="Arial" w:cs="Arial"/>
          <w:iCs/>
          <w:color w:val="FF0000"/>
        </w:rPr>
        <w:t>NOTE: This section only needs to be filled in for WI/SIs where there is a corresponding relevant WI/SI in SA/CT.</w:t>
      </w:r>
      <w:r w:rsidR="00C1751E" w:rsidRPr="00EF3C42">
        <w:rPr>
          <w:rFonts w:ascii="Arial" w:hAnsi="Arial" w:cs="Arial"/>
          <w:iCs/>
          <w:color w:val="FF0000"/>
        </w:rPr>
        <w:t xml:space="preserve"> </w:t>
      </w:r>
    </w:p>
    <w:p w14:paraId="61D27653" w14:textId="5AFEB932" w:rsidR="00701410" w:rsidRPr="00EF3C42" w:rsidRDefault="00701410" w:rsidP="00701410">
      <w:pPr>
        <w:pStyle w:val="Heading2"/>
        <w:rPr>
          <w:rFonts w:cs="Arial"/>
          <w:sz w:val="20"/>
          <w:lang w:eastAsia="ja-JP"/>
        </w:rPr>
      </w:pPr>
      <w:r w:rsidRPr="00EF3C42">
        <w:rPr>
          <w:rFonts w:cs="Arial"/>
          <w:sz w:val="20"/>
          <w:lang w:eastAsia="ja-JP"/>
        </w:rPr>
        <w:t>3.1</w:t>
      </w:r>
      <w:r w:rsidRPr="00EF3C42">
        <w:rPr>
          <w:rFonts w:cs="Arial"/>
          <w:sz w:val="20"/>
          <w:lang w:eastAsia="ja-JP"/>
        </w:rPr>
        <w:tab/>
      </w:r>
      <w:r w:rsidR="001C30E2">
        <w:rPr>
          <w:rFonts w:cs="Arial"/>
          <w:sz w:val="20"/>
          <w:lang w:eastAsia="ja-JP"/>
        </w:rPr>
        <w:tab/>
      </w:r>
      <w:r w:rsidRPr="00EF3C42">
        <w:rPr>
          <w:rFonts w:cs="Arial"/>
          <w:sz w:val="20"/>
          <w:lang w:eastAsia="ja-JP"/>
        </w:rPr>
        <w:t>SA</w:t>
      </w:r>
      <w:r w:rsidR="00A66808" w:rsidRPr="00EF3C42">
        <w:rPr>
          <w:rFonts w:cs="Arial"/>
          <w:sz w:val="20"/>
          <w:lang w:eastAsia="ja-JP"/>
        </w:rPr>
        <w:t>2</w:t>
      </w:r>
    </w:p>
    <w:p w14:paraId="621244E9" w14:textId="77777777" w:rsidR="00701410" w:rsidRPr="00EF3C42" w:rsidRDefault="00815869" w:rsidP="00701410">
      <w:pPr>
        <w:pStyle w:val="Heading4"/>
        <w:rPr>
          <w:rFonts w:cs="Arial"/>
          <w:sz w:val="20"/>
          <w:lang w:eastAsia="ja-JP"/>
        </w:rPr>
      </w:pPr>
      <w:r w:rsidRPr="00EF3C42">
        <w:rPr>
          <w:rFonts w:cs="Arial"/>
          <w:sz w:val="20"/>
          <w:lang w:eastAsia="ja-JP"/>
        </w:rPr>
        <w:t>3</w:t>
      </w:r>
      <w:r w:rsidR="00701410" w:rsidRPr="00EF3C42">
        <w:rPr>
          <w:rFonts w:cs="Arial"/>
          <w:sz w:val="20"/>
          <w:lang w:eastAsia="ja-JP"/>
        </w:rPr>
        <w:t>.1.1</w:t>
      </w:r>
      <w:r w:rsidR="00701410" w:rsidRPr="00EF3C42">
        <w:rPr>
          <w:rFonts w:cs="Arial"/>
          <w:sz w:val="20"/>
          <w:lang w:eastAsia="ja-JP"/>
        </w:rPr>
        <w:tab/>
        <w:t>Agreements with cross-TSG impacts</w:t>
      </w:r>
    </w:p>
    <w:p w14:paraId="71EA9B06" w14:textId="77777777" w:rsidR="00701410" w:rsidRPr="00EF3C42" w:rsidRDefault="00815869" w:rsidP="00701410">
      <w:pPr>
        <w:pStyle w:val="Heading4"/>
        <w:rPr>
          <w:rFonts w:cs="Arial"/>
          <w:sz w:val="20"/>
          <w:lang w:eastAsia="ja-JP"/>
        </w:rPr>
      </w:pPr>
      <w:r w:rsidRPr="00EF3C42">
        <w:rPr>
          <w:rFonts w:cs="Arial"/>
          <w:sz w:val="20"/>
          <w:lang w:eastAsia="ja-JP"/>
        </w:rPr>
        <w:t>3</w:t>
      </w:r>
      <w:r w:rsidR="00701410" w:rsidRPr="00EF3C42">
        <w:rPr>
          <w:rFonts w:cs="Arial"/>
          <w:sz w:val="20"/>
          <w:lang w:eastAsia="ja-JP"/>
        </w:rPr>
        <w:t>.1.2</w:t>
      </w:r>
      <w:r w:rsidR="00701410" w:rsidRPr="00EF3C42">
        <w:rPr>
          <w:rFonts w:cs="Arial"/>
          <w:sz w:val="20"/>
          <w:lang w:eastAsia="ja-JP"/>
        </w:rPr>
        <w:tab/>
        <w:t>Remaining Open issues with cross-TSG impacts</w:t>
      </w:r>
    </w:p>
    <w:p w14:paraId="504A2319" w14:textId="77777777" w:rsidR="001B6082" w:rsidRPr="00EF3C42" w:rsidRDefault="00721CF6" w:rsidP="00CF5AC9">
      <w:pPr>
        <w:ind w:firstLine="567"/>
        <w:rPr>
          <w:rFonts w:ascii="Arial" w:hAnsi="Arial" w:cs="Arial"/>
          <w:iCs/>
          <w:color w:val="FF0000"/>
        </w:rPr>
      </w:pPr>
      <w:r w:rsidRPr="00EF3C42">
        <w:rPr>
          <w:rFonts w:ascii="Arial" w:hAnsi="Arial" w:cs="Arial"/>
          <w:iCs/>
          <w:color w:val="FF0000"/>
        </w:rPr>
        <w:t>NOTE: This section should also flag any critical dependencies that need TSG attention</w:t>
      </w:r>
      <w:r w:rsidR="00C1751E" w:rsidRPr="00EF3C42">
        <w:rPr>
          <w:rFonts w:ascii="Arial" w:hAnsi="Arial" w:cs="Arial"/>
          <w:iCs/>
          <w:color w:val="FF0000"/>
        </w:rPr>
        <w:t>.</w:t>
      </w:r>
      <w:r w:rsidR="00AF5F60" w:rsidRPr="00EF3C42">
        <w:rPr>
          <w:rFonts w:ascii="Arial" w:hAnsi="Arial" w:cs="Arial"/>
          <w:iCs/>
          <w:color w:val="FF0000"/>
        </w:rPr>
        <w:t xml:space="preserve"> </w:t>
      </w:r>
      <w:r w:rsidR="00AF5F60" w:rsidRPr="00EF3C42">
        <w:rPr>
          <w:rFonts w:ascii="Arial" w:hAnsi="Arial" w:cs="Arial"/>
          <w:iCs/>
          <w:color w:val="FF0000"/>
        </w:rPr>
        <w:br/>
      </w:r>
    </w:p>
    <w:p w14:paraId="4C85C35E" w14:textId="77777777" w:rsidR="00AF5F60" w:rsidRPr="00EF3C42" w:rsidRDefault="00AF5F60" w:rsidP="00AF5F60">
      <w:pPr>
        <w:rPr>
          <w:rFonts w:ascii="Arial" w:hAnsi="Arial" w:cs="Arial"/>
          <w:lang w:val="en-US"/>
        </w:rPr>
      </w:pPr>
    </w:p>
    <w:p w14:paraId="47A35BE0" w14:textId="4BB40EAE" w:rsidR="009A2654" w:rsidRPr="00EF3C42" w:rsidRDefault="008D3C7D" w:rsidP="008850C0">
      <w:pPr>
        <w:pStyle w:val="Heading2"/>
        <w:rPr>
          <w:rFonts w:cs="Arial"/>
          <w:sz w:val="20"/>
        </w:rPr>
      </w:pPr>
      <w:r w:rsidRPr="00EF3C42">
        <w:rPr>
          <w:rFonts w:cs="Arial"/>
          <w:sz w:val="20"/>
        </w:rPr>
        <w:t>4</w:t>
      </w:r>
      <w:r w:rsidR="005A6C96" w:rsidRPr="00EF3C42">
        <w:rPr>
          <w:rFonts w:cs="Arial"/>
          <w:sz w:val="20"/>
        </w:rPr>
        <w:t>.</w:t>
      </w:r>
      <w:r w:rsidR="005A6C96" w:rsidRPr="00EF3C42">
        <w:rPr>
          <w:rFonts w:cs="Arial"/>
          <w:sz w:val="20"/>
        </w:rPr>
        <w:tab/>
        <w:t>References</w:t>
      </w:r>
    </w:p>
    <w:p w14:paraId="1A7E7194" w14:textId="55A3FDF4" w:rsidR="00F01D5E" w:rsidRPr="00EF3C42" w:rsidRDefault="00F01D5E" w:rsidP="008850C0">
      <w:pPr>
        <w:pStyle w:val="Heading2"/>
        <w:rPr>
          <w:rFonts w:cs="Arial"/>
          <w:sz w:val="20"/>
          <w:lang w:eastAsia="ja-JP"/>
        </w:rPr>
      </w:pPr>
      <w:r w:rsidRPr="00EF3C42">
        <w:rPr>
          <w:rFonts w:cs="Arial"/>
          <w:sz w:val="20"/>
          <w:lang w:eastAsia="ja-JP"/>
        </w:rPr>
        <w:t>4.1</w:t>
      </w:r>
      <w:r w:rsidRPr="00EF3C42">
        <w:rPr>
          <w:rFonts w:cs="Arial"/>
          <w:sz w:val="20"/>
          <w:lang w:eastAsia="ja-JP"/>
        </w:rPr>
        <w:tab/>
        <w:t>RAN1</w:t>
      </w:r>
    </w:p>
    <w:p w14:paraId="7FD80C36" w14:textId="73408F74" w:rsidR="00F01D5E" w:rsidRPr="00EF3C42" w:rsidRDefault="0014239B" w:rsidP="00F01D5E">
      <w:pPr>
        <w:rPr>
          <w:rFonts w:ascii="Arial" w:hAnsi="Arial" w:cs="Arial"/>
          <w:b/>
          <w:lang w:eastAsia="en-US"/>
        </w:rPr>
      </w:pPr>
      <w:r w:rsidRPr="00EF3C42">
        <w:rPr>
          <w:rFonts w:ascii="Arial" w:hAnsi="Arial" w:cs="Arial"/>
          <w:b/>
          <w:lang w:eastAsia="en-US"/>
        </w:rPr>
        <w:t>RAN1</w:t>
      </w:r>
      <w:r w:rsidR="00F01D5E" w:rsidRPr="00EF3C42">
        <w:rPr>
          <w:rFonts w:ascii="Arial" w:hAnsi="Arial" w:cs="Arial"/>
          <w:b/>
          <w:lang w:eastAsia="en-US"/>
        </w:rPr>
        <w:t>#</w:t>
      </w:r>
      <w:r w:rsidRPr="00EF3C42">
        <w:rPr>
          <w:rFonts w:ascii="Arial" w:hAnsi="Arial" w:cs="Arial"/>
          <w:b/>
          <w:lang w:eastAsia="en-US"/>
        </w:rPr>
        <w:t>118</w:t>
      </w:r>
      <w:r w:rsidR="0090069F" w:rsidRPr="00EF3C42">
        <w:rPr>
          <w:rFonts w:ascii="Arial" w:hAnsi="Arial" w:cs="Arial"/>
          <w:b/>
          <w:lang w:eastAsia="en-US"/>
        </w:rPr>
        <w:t>bis</w:t>
      </w:r>
      <w:r w:rsidRPr="00EF3C42">
        <w:rPr>
          <w:rFonts w:ascii="Arial" w:hAnsi="Arial" w:cs="Arial"/>
          <w:b/>
          <w:lang w:eastAsia="en-US"/>
        </w:rPr>
        <w:t xml:space="preserve"> meeting, </w:t>
      </w:r>
      <w:proofErr w:type="spellStart"/>
      <w:r w:rsidR="0090069F" w:rsidRPr="00EF3C42">
        <w:rPr>
          <w:rFonts w:ascii="Arial" w:hAnsi="Arial" w:cs="Arial"/>
          <w:b/>
          <w:lang w:eastAsia="en-US"/>
        </w:rPr>
        <w:t>Heifei</w:t>
      </w:r>
      <w:proofErr w:type="spellEnd"/>
      <w:r w:rsidRPr="00EF3C42">
        <w:rPr>
          <w:rFonts w:ascii="Arial" w:hAnsi="Arial" w:cs="Arial"/>
          <w:b/>
          <w:lang w:eastAsia="en-US"/>
        </w:rPr>
        <w:t xml:space="preserve">, </w:t>
      </w:r>
      <w:r w:rsidR="0090069F" w:rsidRPr="00EF3C42">
        <w:rPr>
          <w:rFonts w:ascii="Arial" w:hAnsi="Arial" w:cs="Arial"/>
          <w:b/>
          <w:lang w:eastAsia="en-US"/>
        </w:rPr>
        <w:t>China</w:t>
      </w:r>
      <w:r w:rsidRPr="00EF3C42">
        <w:rPr>
          <w:rFonts w:ascii="Arial" w:hAnsi="Arial" w:cs="Arial"/>
          <w:b/>
          <w:lang w:eastAsia="en-US"/>
        </w:rPr>
        <w:t xml:space="preserve">, </w:t>
      </w:r>
      <w:r w:rsidR="0090069F" w:rsidRPr="00EF3C42">
        <w:rPr>
          <w:rFonts w:ascii="Arial" w:hAnsi="Arial" w:cs="Arial"/>
          <w:b/>
          <w:lang w:eastAsia="en-US"/>
        </w:rPr>
        <w:t>October</w:t>
      </w:r>
      <w:r w:rsidRPr="00EF3C42">
        <w:rPr>
          <w:rFonts w:ascii="Arial" w:hAnsi="Arial" w:cs="Arial"/>
          <w:b/>
          <w:lang w:eastAsia="en-US"/>
        </w:rPr>
        <w:t xml:space="preserve"> </w:t>
      </w:r>
      <w:r w:rsidR="0090069F" w:rsidRPr="00EF3C42">
        <w:rPr>
          <w:rFonts w:ascii="Arial" w:hAnsi="Arial" w:cs="Arial"/>
          <w:b/>
          <w:lang w:eastAsia="en-US"/>
        </w:rPr>
        <w:t>14-18</w:t>
      </w:r>
      <w:r w:rsidR="0090069F" w:rsidRPr="00EF3C42">
        <w:rPr>
          <w:rFonts w:ascii="Arial" w:hAnsi="Arial" w:cs="Arial"/>
          <w:b/>
          <w:vertAlign w:val="superscript"/>
          <w:lang w:eastAsia="en-US"/>
        </w:rPr>
        <w:t>th</w:t>
      </w:r>
      <w:r w:rsidRPr="00EF3C42">
        <w:rPr>
          <w:rFonts w:ascii="Arial" w:hAnsi="Arial" w:cs="Arial"/>
          <w:b/>
          <w:lang w:eastAsia="en-US"/>
        </w:rPr>
        <w:t>, 2024</w:t>
      </w:r>
      <w:r w:rsidR="00F01D5E" w:rsidRPr="00EF3C42">
        <w:rPr>
          <w:rFonts w:ascii="Arial" w:hAnsi="Arial" w:cs="Arial"/>
          <w:b/>
          <w:lang w:eastAsia="en-US"/>
        </w:rPr>
        <w:t>:</w:t>
      </w:r>
    </w:p>
    <w:p w14:paraId="57106BB2"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R1-2408400</w:t>
      </w:r>
      <w:r w:rsidRPr="00EF3C42">
        <w:rPr>
          <w:rFonts w:ascii="Arial" w:hAnsi="Arial" w:cs="Arial"/>
          <w:kern w:val="0"/>
          <w:sz w:val="20"/>
          <w:szCs w:val="20"/>
          <w:lang w:val="en-GB"/>
        </w:rPr>
        <w:tab/>
        <w:t xml:space="preserve">Analysis - </w:t>
      </w:r>
      <w:proofErr w:type="spellStart"/>
      <w:r w:rsidRPr="00EF3C42">
        <w:rPr>
          <w:rFonts w:ascii="Arial" w:hAnsi="Arial" w:cs="Arial"/>
          <w:kern w:val="0"/>
          <w:sz w:val="20"/>
          <w:szCs w:val="20"/>
          <w:lang w:val="en-GB"/>
        </w:rPr>
        <w:t>loT</w:t>
      </w:r>
      <w:proofErr w:type="spellEnd"/>
      <w:r w:rsidRPr="00EF3C42">
        <w:rPr>
          <w:rFonts w:ascii="Arial" w:hAnsi="Arial" w:cs="Arial"/>
          <w:kern w:val="0"/>
          <w:sz w:val="20"/>
          <w:szCs w:val="20"/>
          <w:lang w:val="en-GB"/>
        </w:rPr>
        <w:t>-NTN TDD mode DL sync</w:t>
      </w:r>
      <w:r w:rsidRPr="00EF3C42">
        <w:rPr>
          <w:rFonts w:ascii="Arial" w:hAnsi="Arial" w:cs="Arial"/>
          <w:kern w:val="0"/>
          <w:sz w:val="20"/>
          <w:szCs w:val="20"/>
          <w:lang w:val="en-GB"/>
        </w:rPr>
        <w:tab/>
        <w:t>Iridium Satellite LLC</w:t>
      </w:r>
    </w:p>
    <w:p w14:paraId="2C006189"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R1-2408871</w:t>
      </w:r>
      <w:r w:rsidRPr="00EF3C42">
        <w:rPr>
          <w:rFonts w:ascii="Arial" w:hAnsi="Arial" w:cs="Arial"/>
          <w:kern w:val="0"/>
          <w:sz w:val="20"/>
          <w:szCs w:val="20"/>
          <w:lang w:val="en-GB"/>
        </w:rPr>
        <w:tab/>
        <w:t>IOT-NTN TDD mode</w:t>
      </w:r>
      <w:r w:rsidRPr="00EF3C42">
        <w:rPr>
          <w:rFonts w:ascii="Arial" w:hAnsi="Arial" w:cs="Arial"/>
          <w:kern w:val="0"/>
          <w:sz w:val="20"/>
          <w:szCs w:val="20"/>
          <w:lang w:val="en-GB"/>
        </w:rPr>
        <w:tab/>
        <w:t>Qualcomm Incorporated</w:t>
      </w:r>
    </w:p>
    <w:p w14:paraId="25AA7E64"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R1-2407772</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THALES</w:t>
      </w:r>
    </w:p>
    <w:p w14:paraId="18BF8FF5"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R1-2408736</w:t>
      </w:r>
      <w:r w:rsidRPr="00EF3C42">
        <w:rPr>
          <w:rFonts w:ascii="Arial" w:hAnsi="Arial" w:cs="Arial"/>
          <w:kern w:val="0"/>
          <w:sz w:val="20"/>
          <w:szCs w:val="20"/>
          <w:lang w:val="en-GB"/>
        </w:rPr>
        <w:tab/>
        <w:t>On TDD mode for IoT-NTN</w:t>
      </w:r>
      <w:r w:rsidRPr="00EF3C42">
        <w:rPr>
          <w:rFonts w:ascii="Arial" w:hAnsi="Arial" w:cs="Arial"/>
          <w:kern w:val="0"/>
          <w:sz w:val="20"/>
          <w:szCs w:val="20"/>
          <w:lang w:val="en-GB"/>
        </w:rPr>
        <w:tab/>
        <w:t>Ericsson</w:t>
      </w:r>
    </w:p>
    <w:p w14:paraId="5ED17D75" w14:textId="5079CC83"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R1-2407882</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vivo</w:t>
      </w:r>
    </w:p>
    <w:p w14:paraId="25C6CF64"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R1-2407689</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 xml:space="preserve">Huawei, </w:t>
      </w:r>
      <w:proofErr w:type="spellStart"/>
      <w:r w:rsidRPr="00EF3C42">
        <w:rPr>
          <w:rFonts w:ascii="Arial" w:hAnsi="Arial" w:cs="Arial"/>
          <w:kern w:val="0"/>
          <w:sz w:val="20"/>
          <w:szCs w:val="20"/>
          <w:lang w:val="en-GB"/>
        </w:rPr>
        <w:t>HiSilicon</w:t>
      </w:r>
      <w:proofErr w:type="spellEnd"/>
    </w:p>
    <w:p w14:paraId="570EF9A8"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R1-2407725</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r>
      <w:proofErr w:type="spellStart"/>
      <w:r w:rsidRPr="00EF3C42">
        <w:rPr>
          <w:rFonts w:ascii="Arial" w:hAnsi="Arial" w:cs="Arial"/>
          <w:kern w:val="0"/>
          <w:sz w:val="20"/>
          <w:szCs w:val="20"/>
          <w:lang w:val="en-GB"/>
        </w:rPr>
        <w:t>Spreadtrum</w:t>
      </w:r>
      <w:proofErr w:type="spellEnd"/>
      <w:r w:rsidRPr="00EF3C42">
        <w:rPr>
          <w:rFonts w:ascii="Arial" w:hAnsi="Arial" w:cs="Arial"/>
          <w:kern w:val="0"/>
          <w:sz w:val="20"/>
          <w:szCs w:val="20"/>
          <w:lang w:val="en-GB"/>
        </w:rPr>
        <w:t xml:space="preserve"> Communications</w:t>
      </w:r>
    </w:p>
    <w:p w14:paraId="748C830F"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R1-2407924</w:t>
      </w:r>
      <w:r w:rsidRPr="00EF3C42">
        <w:rPr>
          <w:rFonts w:ascii="Arial" w:hAnsi="Arial" w:cs="Arial"/>
          <w:kern w:val="0"/>
          <w:sz w:val="20"/>
          <w:szCs w:val="20"/>
          <w:lang w:val="en-GB"/>
        </w:rPr>
        <w:tab/>
        <w:t>Discussion on the new NB-IoT NTN TDD mode</w:t>
      </w:r>
      <w:r w:rsidRPr="00EF3C42">
        <w:rPr>
          <w:rFonts w:ascii="Arial" w:hAnsi="Arial" w:cs="Arial"/>
          <w:kern w:val="0"/>
          <w:sz w:val="20"/>
          <w:szCs w:val="20"/>
          <w:lang w:val="en-GB"/>
        </w:rPr>
        <w:tab/>
        <w:t>CMCC</w:t>
      </w:r>
    </w:p>
    <w:p w14:paraId="4D8CDF45"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R1-2407937</w:t>
      </w:r>
      <w:r w:rsidRPr="00EF3C42">
        <w:rPr>
          <w:rFonts w:ascii="Arial" w:hAnsi="Arial" w:cs="Arial"/>
          <w:kern w:val="0"/>
          <w:sz w:val="20"/>
          <w:szCs w:val="20"/>
          <w:lang w:val="en-GB"/>
        </w:rPr>
        <w:tab/>
        <w:t>Discussion on the IoT-NTN TDD mode</w:t>
      </w:r>
      <w:r w:rsidRPr="00EF3C42">
        <w:rPr>
          <w:rFonts w:ascii="Arial" w:hAnsi="Arial" w:cs="Arial"/>
          <w:kern w:val="0"/>
          <w:sz w:val="20"/>
          <w:szCs w:val="20"/>
          <w:lang w:val="en-GB"/>
        </w:rPr>
        <w:tab/>
        <w:t xml:space="preserve">ZTE Corporation, </w:t>
      </w:r>
      <w:proofErr w:type="spellStart"/>
      <w:r w:rsidRPr="00EF3C42">
        <w:rPr>
          <w:rFonts w:ascii="Arial" w:hAnsi="Arial" w:cs="Arial"/>
          <w:kern w:val="0"/>
          <w:sz w:val="20"/>
          <w:szCs w:val="20"/>
          <w:lang w:val="en-GB"/>
        </w:rPr>
        <w:t>Sanechips</w:t>
      </w:r>
      <w:proofErr w:type="spellEnd"/>
    </w:p>
    <w:p w14:paraId="305E2778"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R1-2407960</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Xiaomi</w:t>
      </w:r>
    </w:p>
    <w:p w14:paraId="271CF26C"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R1-2408037</w:t>
      </w:r>
      <w:r w:rsidRPr="00EF3C42">
        <w:rPr>
          <w:rFonts w:ascii="Arial" w:hAnsi="Arial" w:cs="Arial"/>
          <w:kern w:val="0"/>
          <w:sz w:val="20"/>
          <w:szCs w:val="20"/>
          <w:lang w:val="en-GB"/>
        </w:rPr>
        <w:tab/>
        <w:t>Considerations on IoT-NTN TDD mode</w:t>
      </w:r>
      <w:r w:rsidRPr="00EF3C42">
        <w:rPr>
          <w:rFonts w:ascii="Arial" w:hAnsi="Arial" w:cs="Arial"/>
          <w:kern w:val="0"/>
          <w:sz w:val="20"/>
          <w:szCs w:val="20"/>
          <w:lang w:val="en-GB"/>
        </w:rPr>
        <w:tab/>
        <w:t>CATT</w:t>
      </w:r>
    </w:p>
    <w:p w14:paraId="1C8CEC2F"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R1-2408078</w:t>
      </w:r>
      <w:r w:rsidRPr="00EF3C42">
        <w:rPr>
          <w:rFonts w:ascii="Arial" w:hAnsi="Arial" w:cs="Arial"/>
          <w:kern w:val="0"/>
          <w:sz w:val="20"/>
          <w:szCs w:val="20"/>
          <w:lang w:val="en-GB"/>
        </w:rPr>
        <w:tab/>
        <w:t>Discussion on introduction of IoT-NTN TDD mode</w:t>
      </w:r>
      <w:r w:rsidRPr="00EF3C42">
        <w:rPr>
          <w:rFonts w:ascii="Arial" w:hAnsi="Arial" w:cs="Arial"/>
          <w:kern w:val="0"/>
          <w:sz w:val="20"/>
          <w:szCs w:val="20"/>
          <w:lang w:val="en-GB"/>
        </w:rPr>
        <w:tab/>
      </w:r>
      <w:proofErr w:type="spellStart"/>
      <w:r w:rsidRPr="00EF3C42">
        <w:rPr>
          <w:rFonts w:ascii="Arial" w:hAnsi="Arial" w:cs="Arial"/>
          <w:kern w:val="0"/>
          <w:sz w:val="20"/>
          <w:szCs w:val="20"/>
          <w:lang w:val="en-GB"/>
        </w:rPr>
        <w:t>SageRAN</w:t>
      </w:r>
      <w:proofErr w:type="spellEnd"/>
    </w:p>
    <w:p w14:paraId="654D7D78"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lastRenderedPageBreak/>
        <w:t>R1-2408139</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OPPO</w:t>
      </w:r>
    </w:p>
    <w:p w14:paraId="68D35FD9"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R1-2408273</w:t>
      </w:r>
      <w:r w:rsidRPr="00EF3C42">
        <w:rPr>
          <w:rFonts w:ascii="Arial" w:hAnsi="Arial" w:cs="Arial"/>
          <w:kern w:val="0"/>
          <w:sz w:val="20"/>
          <w:szCs w:val="20"/>
          <w:lang w:val="en-GB"/>
        </w:rPr>
        <w:tab/>
        <w:t>WP for Introduction of IoT-NTN TDD mode WI</w:t>
      </w:r>
      <w:r w:rsidRPr="00EF3C42">
        <w:rPr>
          <w:rFonts w:ascii="Arial" w:hAnsi="Arial" w:cs="Arial"/>
          <w:kern w:val="0"/>
          <w:sz w:val="20"/>
          <w:szCs w:val="20"/>
          <w:lang w:val="en-GB"/>
        </w:rPr>
        <w:tab/>
        <w:t>Iridium Satellite LLC</w:t>
      </w:r>
    </w:p>
    <w:p w14:paraId="10110052"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R1-2408302</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LG Electronics</w:t>
      </w:r>
    </w:p>
    <w:p w14:paraId="77460042"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R1-2408347</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Nokia, Nokia Shanghai Bell</w:t>
      </w:r>
    </w:p>
    <w:p w14:paraId="5384E633"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R1-2408491</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Apple</w:t>
      </w:r>
    </w:p>
    <w:p w14:paraId="2C8026E4"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R1-2408667</w:t>
      </w:r>
      <w:r w:rsidRPr="00EF3C42">
        <w:rPr>
          <w:rFonts w:ascii="Arial" w:hAnsi="Arial" w:cs="Arial"/>
          <w:kern w:val="0"/>
          <w:sz w:val="20"/>
          <w:szCs w:val="20"/>
          <w:lang w:val="en-GB"/>
        </w:rPr>
        <w:tab/>
        <w:t>Discussion on IoT-NTN TDD mode</w:t>
      </w:r>
      <w:r w:rsidRPr="00EF3C42">
        <w:rPr>
          <w:rFonts w:ascii="Arial" w:hAnsi="Arial" w:cs="Arial"/>
          <w:kern w:val="0"/>
          <w:sz w:val="20"/>
          <w:szCs w:val="20"/>
          <w:lang w:val="en-GB"/>
        </w:rPr>
        <w:tab/>
        <w:t>Samsung</w:t>
      </w:r>
    </w:p>
    <w:p w14:paraId="4B60D60A"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R1-2408874</w:t>
      </w:r>
      <w:r w:rsidRPr="00EF3C42">
        <w:rPr>
          <w:rFonts w:ascii="Arial" w:hAnsi="Arial" w:cs="Arial"/>
          <w:kern w:val="0"/>
          <w:sz w:val="20"/>
          <w:szCs w:val="20"/>
          <w:lang w:val="en-GB"/>
        </w:rPr>
        <w:tab/>
        <w:t>Discussion on introduction of IoT-NTN TDD mode</w:t>
      </w:r>
      <w:r w:rsidRPr="00EF3C42">
        <w:rPr>
          <w:rFonts w:ascii="Arial" w:hAnsi="Arial" w:cs="Arial"/>
          <w:kern w:val="0"/>
          <w:sz w:val="20"/>
          <w:szCs w:val="20"/>
          <w:lang w:val="en-GB"/>
        </w:rPr>
        <w:tab/>
      </w:r>
      <w:proofErr w:type="spellStart"/>
      <w:r w:rsidRPr="00EF3C42">
        <w:rPr>
          <w:rFonts w:ascii="Arial" w:hAnsi="Arial" w:cs="Arial"/>
          <w:kern w:val="0"/>
          <w:sz w:val="20"/>
          <w:szCs w:val="20"/>
          <w:lang w:val="en-GB"/>
        </w:rPr>
        <w:t>SageRAN</w:t>
      </w:r>
      <w:proofErr w:type="spellEnd"/>
    </w:p>
    <w:p w14:paraId="5D0015F9"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R1-2408919</w:t>
      </w:r>
      <w:r w:rsidRPr="00EF3C42">
        <w:rPr>
          <w:rFonts w:ascii="Arial" w:hAnsi="Arial" w:cs="Arial"/>
          <w:kern w:val="0"/>
          <w:sz w:val="20"/>
          <w:szCs w:val="20"/>
          <w:lang w:val="en-GB"/>
        </w:rPr>
        <w:tab/>
        <w:t>On R19 TDD IoT-NTN</w:t>
      </w:r>
      <w:r w:rsidRPr="00EF3C42">
        <w:rPr>
          <w:rFonts w:ascii="Arial" w:hAnsi="Arial" w:cs="Arial"/>
          <w:kern w:val="0"/>
          <w:sz w:val="20"/>
          <w:szCs w:val="20"/>
          <w:lang w:val="en-GB"/>
        </w:rPr>
        <w:tab/>
        <w:t>Nordic Semiconductor ASA</w:t>
      </w:r>
    </w:p>
    <w:p w14:paraId="53467888"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R1-2409038</w:t>
      </w:r>
      <w:r w:rsidRPr="00EF3C42">
        <w:rPr>
          <w:rFonts w:ascii="Arial" w:hAnsi="Arial" w:cs="Arial"/>
          <w:kern w:val="0"/>
          <w:sz w:val="20"/>
          <w:szCs w:val="20"/>
          <w:lang w:val="en-GB"/>
        </w:rPr>
        <w:tab/>
        <w:t>Feature lead summary#1 on IoT-NTN TDD mode</w:t>
      </w:r>
      <w:r w:rsidRPr="00EF3C42">
        <w:rPr>
          <w:rFonts w:ascii="Arial" w:hAnsi="Arial" w:cs="Arial"/>
          <w:kern w:val="0"/>
          <w:sz w:val="20"/>
          <w:szCs w:val="20"/>
          <w:lang w:val="en-GB"/>
        </w:rPr>
        <w:tab/>
        <w:t>Moderator (Qualcomm Incorporated)</w:t>
      </w:r>
    </w:p>
    <w:p w14:paraId="518ACF46" w14:textId="77777777"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R1-2409039</w:t>
      </w:r>
      <w:r w:rsidRPr="00EF3C42">
        <w:rPr>
          <w:rFonts w:ascii="Arial" w:hAnsi="Arial" w:cs="Arial"/>
          <w:kern w:val="0"/>
          <w:sz w:val="20"/>
          <w:szCs w:val="20"/>
          <w:lang w:val="en-GB"/>
        </w:rPr>
        <w:tab/>
        <w:t>Feature lead summary#2 on IoT-NTN TDD mode</w:t>
      </w:r>
      <w:r w:rsidRPr="00EF3C42">
        <w:rPr>
          <w:rFonts w:ascii="Arial" w:hAnsi="Arial" w:cs="Arial"/>
          <w:kern w:val="0"/>
          <w:sz w:val="20"/>
          <w:szCs w:val="20"/>
          <w:lang w:val="en-GB"/>
        </w:rPr>
        <w:tab/>
        <w:t>Moderator (Qualcomm Incorporated)</w:t>
      </w:r>
    </w:p>
    <w:p w14:paraId="54838E56" w14:textId="676AF648" w:rsidR="000E7077" w:rsidRPr="00EF3C42" w:rsidRDefault="000E7077" w:rsidP="000E7077">
      <w:pPr>
        <w:pStyle w:val="ListParagraph"/>
        <w:numPr>
          <w:ilvl w:val="0"/>
          <w:numId w:val="8"/>
        </w:numPr>
        <w:ind w:leftChars="0"/>
        <w:rPr>
          <w:rFonts w:ascii="Arial" w:hAnsi="Arial" w:cs="Arial"/>
          <w:kern w:val="0"/>
          <w:sz w:val="20"/>
          <w:szCs w:val="20"/>
          <w:lang w:val="en-GB"/>
        </w:rPr>
      </w:pPr>
      <w:r w:rsidRPr="00EF3C42">
        <w:rPr>
          <w:rFonts w:ascii="Arial" w:hAnsi="Arial" w:cs="Arial"/>
          <w:kern w:val="0"/>
          <w:sz w:val="20"/>
          <w:szCs w:val="20"/>
          <w:lang w:val="en-GB"/>
        </w:rPr>
        <w:t xml:space="preserve">R1-2408273 </w:t>
      </w:r>
      <w:r w:rsidR="00C407A8" w:rsidRPr="00EF3C42">
        <w:rPr>
          <w:rFonts w:ascii="Arial" w:hAnsi="Arial" w:cs="Arial"/>
          <w:kern w:val="0"/>
          <w:sz w:val="20"/>
          <w:szCs w:val="20"/>
          <w:lang w:val="en-GB"/>
        </w:rPr>
        <w:tab/>
      </w:r>
      <w:r w:rsidRPr="00EF3C42">
        <w:rPr>
          <w:rFonts w:ascii="Arial" w:hAnsi="Arial" w:cs="Arial"/>
          <w:kern w:val="0"/>
          <w:sz w:val="20"/>
          <w:szCs w:val="20"/>
          <w:lang w:val="en-GB"/>
        </w:rPr>
        <w:t>Work plan for New WID on introduction of IoT-NTN TDD mode</w:t>
      </w:r>
      <w:r w:rsidRPr="00EF3C42">
        <w:rPr>
          <w:rFonts w:ascii="Arial" w:hAnsi="Arial" w:cs="Arial"/>
          <w:kern w:val="0"/>
          <w:sz w:val="20"/>
          <w:szCs w:val="20"/>
          <w:lang w:val="en-GB"/>
        </w:rPr>
        <w:tab/>
        <w:t>Iridium Satellite LLC</w:t>
      </w:r>
    </w:p>
    <w:p w14:paraId="12971D1B" w14:textId="77777777" w:rsidR="002D62D9" w:rsidRPr="00EF3C42" w:rsidRDefault="002D62D9" w:rsidP="00870856">
      <w:pPr>
        <w:pStyle w:val="ListParagraph"/>
        <w:ind w:leftChars="0" w:left="720"/>
        <w:rPr>
          <w:rFonts w:ascii="Arial" w:hAnsi="Arial" w:cs="Arial"/>
          <w:kern w:val="0"/>
          <w:sz w:val="20"/>
          <w:szCs w:val="20"/>
          <w:lang w:val="en-GB"/>
        </w:rPr>
      </w:pPr>
    </w:p>
    <w:p w14:paraId="2CA9FE72" w14:textId="55F86B0F" w:rsidR="000E7077" w:rsidRPr="00EF3C42" w:rsidRDefault="000E7077" w:rsidP="000E7077">
      <w:pPr>
        <w:snapToGrid w:val="0"/>
        <w:ind w:left="360"/>
        <w:rPr>
          <w:rFonts w:ascii="Arial" w:hAnsi="Arial" w:cs="Arial"/>
        </w:rPr>
      </w:pPr>
    </w:p>
    <w:p w14:paraId="256278B2" w14:textId="60FC7F04" w:rsidR="00F01D5E" w:rsidRPr="00EF3C42" w:rsidRDefault="00F01D5E" w:rsidP="00F01D5E">
      <w:pPr>
        <w:overflowPunct/>
        <w:autoSpaceDE/>
        <w:autoSpaceDN/>
        <w:snapToGrid w:val="0"/>
        <w:spacing w:after="0"/>
        <w:textAlignment w:val="auto"/>
        <w:rPr>
          <w:rFonts w:ascii="Arial" w:hAnsi="Arial" w:cs="Arial"/>
          <w:b/>
          <w:bCs/>
          <w:lang w:eastAsia="ja-JP"/>
        </w:rPr>
      </w:pPr>
    </w:p>
    <w:p w14:paraId="2265B6C5" w14:textId="49245C02" w:rsidR="0090069F" w:rsidRPr="00EF3C42" w:rsidRDefault="0090069F" w:rsidP="0090069F">
      <w:pPr>
        <w:rPr>
          <w:rFonts w:ascii="Arial" w:hAnsi="Arial" w:cs="Arial"/>
          <w:b/>
          <w:lang w:eastAsia="en-US"/>
        </w:rPr>
      </w:pPr>
      <w:r w:rsidRPr="00EF3C42">
        <w:rPr>
          <w:rFonts w:ascii="Arial" w:hAnsi="Arial" w:cs="Arial"/>
          <w:b/>
          <w:lang w:eastAsia="en-US"/>
        </w:rPr>
        <w:t>RAN1#119 meeting, Orlando, USA, November 18-</w:t>
      </w:r>
      <w:proofErr w:type="gramStart"/>
      <w:r w:rsidRPr="00EF3C42">
        <w:rPr>
          <w:rFonts w:ascii="Arial" w:hAnsi="Arial" w:cs="Arial"/>
          <w:b/>
          <w:lang w:eastAsia="en-US"/>
        </w:rPr>
        <w:t>22</w:t>
      </w:r>
      <w:r w:rsidRPr="00EF3C42">
        <w:rPr>
          <w:rFonts w:ascii="Arial" w:hAnsi="Arial" w:cs="Arial"/>
          <w:b/>
          <w:vertAlign w:val="superscript"/>
          <w:lang w:eastAsia="en-US"/>
        </w:rPr>
        <w:t>th</w:t>
      </w:r>
      <w:proofErr w:type="gramEnd"/>
      <w:r w:rsidRPr="00EF3C42">
        <w:rPr>
          <w:rFonts w:ascii="Arial" w:hAnsi="Arial" w:cs="Arial"/>
          <w:b/>
          <w:lang w:eastAsia="en-US"/>
        </w:rPr>
        <w:t>, 2024:</w:t>
      </w:r>
    </w:p>
    <w:p w14:paraId="457CA28B"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R1-2409409</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 xml:space="preserve">Huawei, </w:t>
      </w:r>
      <w:proofErr w:type="spellStart"/>
      <w:r w:rsidRPr="00EF3C42">
        <w:rPr>
          <w:rFonts w:ascii="Arial" w:hAnsi="Arial" w:cs="Arial"/>
          <w:sz w:val="20"/>
          <w:szCs w:val="20"/>
          <w:lang w:eastAsia="x-none"/>
        </w:rPr>
        <w:t>HiSilicon</w:t>
      </w:r>
      <w:proofErr w:type="spellEnd"/>
    </w:p>
    <w:p w14:paraId="59747AFF"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R1-2409440</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THALES</w:t>
      </w:r>
    </w:p>
    <w:p w14:paraId="649F73EF"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R1-2409531</w:t>
      </w:r>
      <w:r w:rsidRPr="00EF3C42">
        <w:rPr>
          <w:rFonts w:ascii="Arial" w:hAnsi="Arial" w:cs="Arial"/>
          <w:sz w:val="20"/>
          <w:szCs w:val="20"/>
          <w:lang w:eastAsia="x-none"/>
        </w:rPr>
        <w:tab/>
        <w:t>Discussion on the new NB-IoT NTN TDD mode</w:t>
      </w:r>
      <w:r w:rsidRPr="00EF3C42">
        <w:rPr>
          <w:rFonts w:ascii="Arial" w:hAnsi="Arial" w:cs="Arial"/>
          <w:sz w:val="20"/>
          <w:szCs w:val="20"/>
          <w:lang w:eastAsia="x-none"/>
        </w:rPr>
        <w:tab/>
        <w:t>CMCC</w:t>
      </w:r>
    </w:p>
    <w:p w14:paraId="542F75DC" w14:textId="0A73E6F5"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R1-2409565</w:t>
      </w:r>
      <w:r w:rsidRPr="00EF3C42">
        <w:rPr>
          <w:rFonts w:ascii="Arial" w:hAnsi="Arial" w:cs="Arial"/>
          <w:sz w:val="20"/>
          <w:szCs w:val="20"/>
          <w:lang w:eastAsia="x-none"/>
        </w:rPr>
        <w:tab/>
        <w:t xml:space="preserve">Analysis - </w:t>
      </w:r>
      <w:proofErr w:type="spellStart"/>
      <w:r w:rsidRPr="00EF3C42">
        <w:rPr>
          <w:rFonts w:ascii="Arial" w:hAnsi="Arial" w:cs="Arial"/>
          <w:sz w:val="20"/>
          <w:szCs w:val="20"/>
          <w:lang w:eastAsia="x-none"/>
        </w:rPr>
        <w:t>loT</w:t>
      </w:r>
      <w:proofErr w:type="spellEnd"/>
      <w:r w:rsidRPr="00EF3C42">
        <w:rPr>
          <w:rFonts w:ascii="Arial" w:hAnsi="Arial" w:cs="Arial"/>
          <w:sz w:val="20"/>
          <w:szCs w:val="20"/>
          <w:lang w:eastAsia="x-none"/>
        </w:rPr>
        <w:t>-NTN TDD mode DL synchronization and SIB scheduling</w:t>
      </w:r>
      <w:r w:rsidRPr="00EF3C42">
        <w:rPr>
          <w:rFonts w:ascii="Arial" w:hAnsi="Arial" w:cs="Arial"/>
          <w:sz w:val="20"/>
          <w:szCs w:val="20"/>
          <w:lang w:eastAsia="x-none"/>
        </w:rPr>
        <w:tab/>
        <w:t>Iridium</w:t>
      </w:r>
    </w:p>
    <w:p w14:paraId="3BC95130"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R1-2409618</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Samsung</w:t>
      </w:r>
    </w:p>
    <w:p w14:paraId="353C773A"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R1-2409654</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r>
      <w:proofErr w:type="spellStart"/>
      <w:r w:rsidRPr="00EF3C42">
        <w:rPr>
          <w:rFonts w:ascii="Arial" w:hAnsi="Arial" w:cs="Arial"/>
          <w:sz w:val="20"/>
          <w:szCs w:val="20"/>
          <w:lang w:eastAsia="x-none"/>
        </w:rPr>
        <w:t>Spreadtrum</w:t>
      </w:r>
      <w:proofErr w:type="spellEnd"/>
      <w:r w:rsidRPr="00EF3C42">
        <w:rPr>
          <w:rFonts w:ascii="Arial" w:hAnsi="Arial" w:cs="Arial"/>
          <w:sz w:val="20"/>
          <w:szCs w:val="20"/>
          <w:lang w:eastAsia="x-none"/>
        </w:rPr>
        <w:t>, UNISOC</w:t>
      </w:r>
    </w:p>
    <w:p w14:paraId="6BB6CF46"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R1-2409702</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vivo</w:t>
      </w:r>
    </w:p>
    <w:p w14:paraId="5F3A9D26"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R1-2409730</w:t>
      </w:r>
      <w:r w:rsidRPr="00EF3C42">
        <w:rPr>
          <w:rFonts w:ascii="Arial" w:hAnsi="Arial" w:cs="Arial"/>
          <w:sz w:val="20"/>
          <w:szCs w:val="20"/>
          <w:lang w:eastAsia="x-none"/>
        </w:rPr>
        <w:tab/>
        <w:t>Discussion on the IoT-NTN TDD mode</w:t>
      </w:r>
      <w:r w:rsidRPr="00EF3C42">
        <w:rPr>
          <w:rFonts w:ascii="Arial" w:hAnsi="Arial" w:cs="Arial"/>
          <w:sz w:val="20"/>
          <w:szCs w:val="20"/>
          <w:lang w:eastAsia="x-none"/>
        </w:rPr>
        <w:tab/>
        <w:t xml:space="preserve">ZTE Corporation, </w:t>
      </w:r>
      <w:proofErr w:type="spellStart"/>
      <w:r w:rsidRPr="00EF3C42">
        <w:rPr>
          <w:rFonts w:ascii="Arial" w:hAnsi="Arial" w:cs="Arial"/>
          <w:sz w:val="20"/>
          <w:szCs w:val="20"/>
          <w:lang w:eastAsia="x-none"/>
        </w:rPr>
        <w:t>Sanechips</w:t>
      </w:r>
      <w:proofErr w:type="spellEnd"/>
    </w:p>
    <w:p w14:paraId="66ABAA39"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R1-2409827</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Apple</w:t>
      </w:r>
    </w:p>
    <w:p w14:paraId="62AE2A5E"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R1-2409835</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LG Electronics</w:t>
      </w:r>
    </w:p>
    <w:p w14:paraId="4E9C33EF"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R1-2409849</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Nokia, Nokia Shanghai Bell</w:t>
      </w:r>
    </w:p>
    <w:p w14:paraId="59814538"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R1-2409887</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Xiaomi</w:t>
      </w:r>
    </w:p>
    <w:p w14:paraId="4F4956AD"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R1-2409982</w:t>
      </w:r>
      <w:r w:rsidRPr="00EF3C42">
        <w:rPr>
          <w:rFonts w:ascii="Arial" w:hAnsi="Arial" w:cs="Arial"/>
          <w:sz w:val="20"/>
          <w:szCs w:val="20"/>
          <w:lang w:eastAsia="x-none"/>
        </w:rPr>
        <w:tab/>
        <w:t>Evaluation on IoT-NTN TDD mode</w:t>
      </w:r>
      <w:r w:rsidRPr="00EF3C42">
        <w:rPr>
          <w:rFonts w:ascii="Arial" w:hAnsi="Arial" w:cs="Arial"/>
          <w:sz w:val="20"/>
          <w:szCs w:val="20"/>
          <w:lang w:eastAsia="x-none"/>
        </w:rPr>
        <w:tab/>
        <w:t>CATT</w:t>
      </w:r>
    </w:p>
    <w:p w14:paraId="4B8F02D0"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R1-2410083</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OPPO</w:t>
      </w:r>
    </w:p>
    <w:p w14:paraId="486BC8D8"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R1-2410307</w:t>
      </w:r>
      <w:r w:rsidRPr="00EF3C42">
        <w:rPr>
          <w:rFonts w:ascii="Arial" w:hAnsi="Arial" w:cs="Arial"/>
          <w:sz w:val="20"/>
          <w:szCs w:val="20"/>
          <w:lang w:eastAsia="x-none"/>
        </w:rPr>
        <w:tab/>
        <w:t>On TDD mode for IoT-NTN</w:t>
      </w:r>
      <w:r w:rsidRPr="00EF3C42">
        <w:rPr>
          <w:rFonts w:ascii="Arial" w:hAnsi="Arial" w:cs="Arial"/>
          <w:sz w:val="20"/>
          <w:szCs w:val="20"/>
          <w:lang w:eastAsia="x-none"/>
        </w:rPr>
        <w:tab/>
        <w:t>Ericsson</w:t>
      </w:r>
    </w:p>
    <w:p w14:paraId="6A04D3CB"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R1-2410366</w:t>
      </w:r>
      <w:r w:rsidRPr="00EF3C42">
        <w:rPr>
          <w:rFonts w:ascii="Arial" w:hAnsi="Arial" w:cs="Arial"/>
          <w:sz w:val="20"/>
          <w:szCs w:val="20"/>
          <w:lang w:eastAsia="x-none"/>
        </w:rPr>
        <w:tab/>
        <w:t>Discussion on IoT-NTN TDD mode</w:t>
      </w:r>
      <w:r w:rsidRPr="00EF3C42">
        <w:rPr>
          <w:rFonts w:ascii="Arial" w:hAnsi="Arial" w:cs="Arial"/>
          <w:sz w:val="20"/>
          <w:szCs w:val="20"/>
          <w:lang w:eastAsia="x-none"/>
        </w:rPr>
        <w:tab/>
        <w:t>Lenovo</w:t>
      </w:r>
    </w:p>
    <w:p w14:paraId="563DFDF8"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R1-2410499</w:t>
      </w:r>
      <w:r w:rsidRPr="00EF3C42">
        <w:rPr>
          <w:rFonts w:ascii="Arial" w:hAnsi="Arial" w:cs="Arial"/>
          <w:sz w:val="20"/>
          <w:szCs w:val="20"/>
          <w:lang w:eastAsia="x-none"/>
        </w:rPr>
        <w:tab/>
        <w:t>IOT-NTN TDD mode</w:t>
      </w:r>
      <w:r w:rsidRPr="00EF3C42">
        <w:rPr>
          <w:rFonts w:ascii="Arial" w:hAnsi="Arial" w:cs="Arial"/>
          <w:sz w:val="20"/>
          <w:szCs w:val="20"/>
          <w:lang w:eastAsia="x-none"/>
        </w:rPr>
        <w:tab/>
        <w:t>Qualcomm Incorporated</w:t>
      </w:r>
    </w:p>
    <w:p w14:paraId="25D80348" w14:textId="43048D52"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R1-2410570</w:t>
      </w:r>
      <w:r w:rsidRPr="00EF3C42">
        <w:rPr>
          <w:rFonts w:ascii="Arial" w:hAnsi="Arial" w:cs="Arial"/>
          <w:sz w:val="20"/>
          <w:szCs w:val="20"/>
          <w:lang w:eastAsia="x-none"/>
        </w:rPr>
        <w:tab/>
        <w:t>On R19 TDD IoT-NTN</w:t>
      </w:r>
      <w:r w:rsidRPr="00EF3C42">
        <w:rPr>
          <w:rFonts w:ascii="Arial" w:hAnsi="Arial" w:cs="Arial"/>
          <w:sz w:val="20"/>
          <w:szCs w:val="20"/>
          <w:lang w:eastAsia="x-none"/>
        </w:rPr>
        <w:tab/>
        <w:t>Nordic Semiconductor ASA</w:t>
      </w:r>
    </w:p>
    <w:p w14:paraId="6B02B992"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R1-2410687</w:t>
      </w:r>
      <w:r w:rsidRPr="00EF3C42">
        <w:rPr>
          <w:rFonts w:ascii="Arial" w:hAnsi="Arial" w:cs="Arial"/>
          <w:sz w:val="20"/>
          <w:szCs w:val="20"/>
          <w:lang w:eastAsia="x-none"/>
        </w:rPr>
        <w:tab/>
        <w:t>Feature lead summary #1 on IoT-NTN TDD mode</w:t>
      </w:r>
      <w:r w:rsidRPr="00EF3C42">
        <w:rPr>
          <w:rFonts w:ascii="Arial" w:hAnsi="Arial" w:cs="Arial"/>
          <w:sz w:val="20"/>
          <w:szCs w:val="20"/>
          <w:lang w:eastAsia="x-none"/>
        </w:rPr>
        <w:tab/>
        <w:t>Moderator (Qualcomm Incorporated)</w:t>
      </w:r>
    </w:p>
    <w:p w14:paraId="70413575" w14:textId="77777777" w:rsidR="009236D6" w:rsidRPr="00EF3C42" w:rsidRDefault="009236D6" w:rsidP="009236D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R1-2410874</w:t>
      </w:r>
      <w:r w:rsidRPr="00EF3C42">
        <w:rPr>
          <w:rFonts w:ascii="Arial" w:hAnsi="Arial" w:cs="Arial"/>
          <w:sz w:val="20"/>
          <w:szCs w:val="20"/>
          <w:lang w:eastAsia="x-none"/>
        </w:rPr>
        <w:tab/>
        <w:t>Feature lead summary #2 on IoT-NTN TDD mode</w:t>
      </w:r>
      <w:r w:rsidRPr="00EF3C42">
        <w:rPr>
          <w:rFonts w:ascii="Arial" w:hAnsi="Arial" w:cs="Arial"/>
          <w:sz w:val="20"/>
          <w:szCs w:val="20"/>
          <w:lang w:eastAsia="x-none"/>
        </w:rPr>
        <w:tab/>
        <w:t>Moderator (Qualcomm Incorporated)</w:t>
      </w:r>
    </w:p>
    <w:p w14:paraId="33217AB6" w14:textId="200C05CF" w:rsidR="0090069F" w:rsidRPr="00EF3C42" w:rsidRDefault="009445A6" w:rsidP="009445A6">
      <w:pPr>
        <w:pStyle w:val="ListParagraph"/>
        <w:numPr>
          <w:ilvl w:val="0"/>
          <w:numId w:val="8"/>
        </w:numPr>
        <w:ind w:leftChars="0"/>
        <w:rPr>
          <w:rFonts w:ascii="Arial" w:hAnsi="Arial" w:cs="Arial"/>
          <w:sz w:val="20"/>
          <w:szCs w:val="20"/>
          <w:lang w:eastAsia="x-none"/>
        </w:rPr>
      </w:pPr>
      <w:r w:rsidRPr="00EF3C42">
        <w:rPr>
          <w:rFonts w:ascii="Arial" w:hAnsi="Arial" w:cs="Arial"/>
          <w:sz w:val="20"/>
          <w:szCs w:val="20"/>
          <w:lang w:eastAsia="x-none"/>
        </w:rPr>
        <w:t>R1-2409564</w:t>
      </w:r>
      <w:r w:rsidRPr="00EF3C42">
        <w:rPr>
          <w:rFonts w:ascii="Arial" w:hAnsi="Arial" w:cs="Arial"/>
          <w:sz w:val="20"/>
          <w:szCs w:val="20"/>
          <w:lang w:eastAsia="x-none"/>
        </w:rPr>
        <w:tab/>
        <w:t>Work plan for WID: introduction of IoT-NTN TDD mode</w:t>
      </w:r>
    </w:p>
    <w:p w14:paraId="51A1B3E3" w14:textId="77777777" w:rsidR="0090069F" w:rsidRPr="00EF3C42" w:rsidRDefault="0090069F" w:rsidP="00F01D5E">
      <w:pPr>
        <w:overflowPunct/>
        <w:autoSpaceDE/>
        <w:autoSpaceDN/>
        <w:snapToGrid w:val="0"/>
        <w:spacing w:after="0"/>
        <w:textAlignment w:val="auto"/>
        <w:rPr>
          <w:rFonts w:ascii="Arial" w:hAnsi="Arial" w:cs="Arial"/>
          <w:b/>
          <w:bCs/>
          <w:lang w:val="en-US" w:eastAsia="ja-JP"/>
        </w:rPr>
      </w:pPr>
    </w:p>
    <w:p w14:paraId="4DBCFB70" w14:textId="77777777" w:rsidR="00F01D5E" w:rsidRPr="00EF3C42" w:rsidRDefault="00F01D5E" w:rsidP="00F01D5E">
      <w:pPr>
        <w:overflowPunct/>
        <w:autoSpaceDE/>
        <w:autoSpaceDN/>
        <w:snapToGrid w:val="0"/>
        <w:spacing w:after="0"/>
        <w:textAlignment w:val="auto"/>
        <w:rPr>
          <w:rFonts w:ascii="Arial" w:hAnsi="Arial" w:cs="Arial"/>
          <w:b/>
          <w:bCs/>
          <w:lang w:eastAsia="ja-JP"/>
        </w:rPr>
      </w:pPr>
    </w:p>
    <w:p w14:paraId="3EA06D97" w14:textId="723945F2" w:rsidR="0090069F" w:rsidRPr="00EF3C42" w:rsidRDefault="00F01D5E" w:rsidP="007B0879">
      <w:pPr>
        <w:pStyle w:val="Heading2"/>
        <w:rPr>
          <w:rFonts w:cs="Arial"/>
          <w:sz w:val="20"/>
          <w:lang w:eastAsia="ja-JP"/>
        </w:rPr>
      </w:pPr>
      <w:r w:rsidRPr="00EF3C42">
        <w:rPr>
          <w:rFonts w:cs="Arial"/>
          <w:sz w:val="20"/>
          <w:lang w:eastAsia="ja-JP"/>
        </w:rPr>
        <w:t>4.2</w:t>
      </w:r>
      <w:r w:rsidRPr="00EF3C42">
        <w:rPr>
          <w:rFonts w:cs="Arial"/>
          <w:sz w:val="20"/>
          <w:lang w:eastAsia="ja-JP"/>
        </w:rPr>
        <w:tab/>
        <w:t>RAN2</w:t>
      </w:r>
    </w:p>
    <w:p w14:paraId="1622F563" w14:textId="77777777" w:rsidR="0090069F" w:rsidRPr="00EF3C42" w:rsidRDefault="0090069F" w:rsidP="00F01D5E">
      <w:pPr>
        <w:overflowPunct/>
        <w:autoSpaceDE/>
        <w:autoSpaceDN/>
        <w:snapToGrid w:val="0"/>
        <w:spacing w:after="0"/>
        <w:textAlignment w:val="auto"/>
        <w:rPr>
          <w:rFonts w:ascii="Arial" w:hAnsi="Arial" w:cs="Arial"/>
          <w:b/>
          <w:bCs/>
          <w:lang w:val="en-US" w:eastAsia="ja-JP"/>
        </w:rPr>
      </w:pPr>
    </w:p>
    <w:p w14:paraId="7399FCBA" w14:textId="5CD66FBB" w:rsidR="0090069F" w:rsidRPr="00EF3C42" w:rsidRDefault="0090069F" w:rsidP="0090069F">
      <w:pPr>
        <w:rPr>
          <w:rFonts w:ascii="Arial" w:hAnsi="Arial" w:cs="Arial"/>
          <w:b/>
          <w:lang w:eastAsia="en-US"/>
        </w:rPr>
      </w:pPr>
      <w:r w:rsidRPr="00EF3C42">
        <w:rPr>
          <w:rFonts w:ascii="Arial" w:hAnsi="Arial" w:cs="Arial"/>
          <w:b/>
          <w:lang w:eastAsia="en-US"/>
        </w:rPr>
        <w:t>RAN2#128 meeting, Orlando, USA, November 18-</w:t>
      </w:r>
      <w:proofErr w:type="gramStart"/>
      <w:r w:rsidRPr="00EF3C42">
        <w:rPr>
          <w:rFonts w:ascii="Arial" w:hAnsi="Arial" w:cs="Arial"/>
          <w:b/>
          <w:lang w:eastAsia="en-US"/>
        </w:rPr>
        <w:t>22</w:t>
      </w:r>
      <w:r w:rsidRPr="00EF3C42">
        <w:rPr>
          <w:rFonts w:ascii="Arial" w:hAnsi="Arial" w:cs="Arial"/>
          <w:b/>
          <w:vertAlign w:val="superscript"/>
          <w:lang w:eastAsia="en-US"/>
        </w:rPr>
        <w:t>th</w:t>
      </w:r>
      <w:proofErr w:type="gramEnd"/>
      <w:r w:rsidRPr="00EF3C42">
        <w:rPr>
          <w:rFonts w:ascii="Arial" w:hAnsi="Arial" w:cs="Arial"/>
          <w:b/>
          <w:lang w:eastAsia="en-US"/>
        </w:rPr>
        <w:t>, 2024:</w:t>
      </w:r>
    </w:p>
    <w:p w14:paraId="18D2F05D" w14:textId="6B39848D" w:rsidR="003A2366" w:rsidRPr="00EF3C42" w:rsidRDefault="003A2366" w:rsidP="00B46E33">
      <w:pPr>
        <w:pStyle w:val="ListParagraph"/>
        <w:numPr>
          <w:ilvl w:val="0"/>
          <w:numId w:val="17"/>
        </w:numPr>
        <w:ind w:leftChars="0"/>
        <w:rPr>
          <w:rFonts w:ascii="Arial" w:hAnsi="Arial" w:cs="Arial"/>
          <w:b/>
          <w:sz w:val="20"/>
          <w:szCs w:val="20"/>
          <w:lang w:eastAsia="zh-CN"/>
        </w:rPr>
      </w:pPr>
      <w:r w:rsidRPr="00EF3C42">
        <w:rPr>
          <w:rFonts w:ascii="Arial" w:hAnsi="Arial" w:cs="Arial"/>
          <w:bCs/>
          <w:sz w:val="20"/>
          <w:szCs w:val="20"/>
        </w:rPr>
        <w:tab/>
      </w:r>
      <w:r w:rsidR="00212F2C" w:rsidRPr="00EF3C42">
        <w:rPr>
          <w:rFonts w:ascii="Arial" w:hAnsi="Arial" w:cs="Arial"/>
          <w:bCs/>
          <w:sz w:val="20"/>
          <w:szCs w:val="20"/>
          <w:lang w:eastAsia="en-US"/>
        </w:rPr>
        <w:t>R2-2409694 Work plan for WID: introduction of IoT-NTN TDD mode, Iridium</w:t>
      </w:r>
    </w:p>
    <w:p w14:paraId="40171DDD" w14:textId="77777777" w:rsidR="00256C76" w:rsidRPr="00EF3C42" w:rsidRDefault="00256C76" w:rsidP="00F01D5E">
      <w:pPr>
        <w:snapToGrid w:val="0"/>
        <w:rPr>
          <w:rFonts w:ascii="Arial" w:hAnsi="Arial" w:cs="Arial"/>
          <w:bCs/>
          <w:lang w:val="en-US"/>
        </w:rPr>
      </w:pPr>
    </w:p>
    <w:p w14:paraId="490C032C" w14:textId="77777777" w:rsidR="00F01D5E" w:rsidRPr="00EF3C42" w:rsidRDefault="00F01D5E" w:rsidP="00F01D5E">
      <w:pPr>
        <w:pStyle w:val="Heading2"/>
        <w:rPr>
          <w:rFonts w:cs="Arial"/>
          <w:sz w:val="20"/>
          <w:lang w:eastAsia="ja-JP"/>
        </w:rPr>
      </w:pPr>
      <w:r w:rsidRPr="00EF3C42">
        <w:rPr>
          <w:rFonts w:cs="Arial"/>
          <w:sz w:val="20"/>
          <w:lang w:eastAsia="ja-JP"/>
        </w:rPr>
        <w:t>4.3</w:t>
      </w:r>
      <w:r w:rsidRPr="00EF3C42">
        <w:rPr>
          <w:rFonts w:cs="Arial"/>
          <w:sz w:val="20"/>
          <w:lang w:eastAsia="ja-JP"/>
        </w:rPr>
        <w:tab/>
        <w:t>RAN3</w:t>
      </w:r>
    </w:p>
    <w:p w14:paraId="51DF5703" w14:textId="77777777" w:rsidR="00F01D5E" w:rsidRPr="00EF3C42" w:rsidRDefault="00F01D5E" w:rsidP="00F01D5E">
      <w:pPr>
        <w:pStyle w:val="Heading2"/>
        <w:rPr>
          <w:rFonts w:cs="Arial"/>
          <w:sz w:val="20"/>
          <w:lang w:eastAsia="ja-JP"/>
        </w:rPr>
      </w:pPr>
      <w:r w:rsidRPr="00EF3C42">
        <w:rPr>
          <w:rFonts w:cs="Arial"/>
          <w:sz w:val="20"/>
          <w:lang w:eastAsia="ja-JP"/>
        </w:rPr>
        <w:t>4.4</w:t>
      </w:r>
      <w:r w:rsidRPr="00EF3C42">
        <w:rPr>
          <w:rFonts w:cs="Arial"/>
          <w:sz w:val="20"/>
          <w:lang w:eastAsia="ja-JP"/>
        </w:rPr>
        <w:tab/>
        <w:t>RAN4</w:t>
      </w:r>
    </w:p>
    <w:p w14:paraId="3383F803" w14:textId="77777777" w:rsidR="0090069F" w:rsidRPr="00EF3C42" w:rsidRDefault="0090069F" w:rsidP="0090069F">
      <w:pPr>
        <w:overflowPunct/>
        <w:autoSpaceDE/>
        <w:autoSpaceDN/>
        <w:snapToGrid w:val="0"/>
        <w:spacing w:after="0"/>
        <w:textAlignment w:val="auto"/>
        <w:rPr>
          <w:rFonts w:ascii="Arial" w:hAnsi="Arial" w:cs="Arial"/>
          <w:b/>
          <w:bCs/>
          <w:lang w:val="en-US" w:eastAsia="ja-JP"/>
        </w:rPr>
      </w:pPr>
    </w:p>
    <w:p w14:paraId="382FB7C2" w14:textId="21F15DD2" w:rsidR="00C40FA5" w:rsidRPr="00EF3C42" w:rsidRDefault="0090069F" w:rsidP="00B01D00">
      <w:pPr>
        <w:rPr>
          <w:rFonts w:ascii="Arial" w:hAnsi="Arial" w:cs="Arial"/>
          <w:b/>
          <w:lang w:eastAsia="en-US"/>
        </w:rPr>
      </w:pPr>
      <w:r w:rsidRPr="00EF3C42">
        <w:rPr>
          <w:rFonts w:ascii="Arial" w:hAnsi="Arial" w:cs="Arial"/>
          <w:b/>
          <w:lang w:eastAsia="en-US"/>
        </w:rPr>
        <w:t>RAN4#113 meeting, Orlando, USA, November 18-</w:t>
      </w:r>
      <w:proofErr w:type="gramStart"/>
      <w:r w:rsidRPr="00EF3C42">
        <w:rPr>
          <w:rFonts w:ascii="Arial" w:hAnsi="Arial" w:cs="Arial"/>
          <w:b/>
          <w:lang w:eastAsia="en-US"/>
        </w:rPr>
        <w:t>22</w:t>
      </w:r>
      <w:r w:rsidRPr="00EF3C42">
        <w:rPr>
          <w:rFonts w:ascii="Arial" w:hAnsi="Arial" w:cs="Arial"/>
          <w:b/>
          <w:vertAlign w:val="superscript"/>
          <w:lang w:eastAsia="en-US"/>
        </w:rPr>
        <w:t>th</w:t>
      </w:r>
      <w:proofErr w:type="gramEnd"/>
      <w:r w:rsidRPr="00EF3C42">
        <w:rPr>
          <w:rFonts w:ascii="Arial" w:hAnsi="Arial" w:cs="Arial"/>
          <w:b/>
          <w:lang w:eastAsia="en-US"/>
        </w:rPr>
        <w:t>, 2024:</w:t>
      </w:r>
    </w:p>
    <w:p w14:paraId="2206E276" w14:textId="301498F3"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R4-2417569</w:t>
      </w:r>
      <w:r w:rsidRPr="00EF3C42">
        <w:rPr>
          <w:rFonts w:ascii="Arial" w:hAnsi="Arial" w:cs="Arial"/>
          <w:bCs/>
          <w:sz w:val="20"/>
          <w:szCs w:val="20"/>
          <w:lang w:eastAsia="en-US"/>
        </w:rPr>
        <w:tab/>
        <w:t>Discussion on IOT-NTN TDD mode in L-band and UE RF Requirements, Iridium</w:t>
      </w:r>
    </w:p>
    <w:p w14:paraId="7D2A906C" w14:textId="27223763"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R4-2419720</w:t>
      </w:r>
      <w:r w:rsidRPr="00EF3C42">
        <w:rPr>
          <w:rFonts w:ascii="Arial" w:hAnsi="Arial" w:cs="Arial"/>
          <w:bCs/>
          <w:sz w:val="20"/>
          <w:szCs w:val="20"/>
          <w:lang w:eastAsia="en-US"/>
        </w:rPr>
        <w:tab/>
        <w:t>Discussion on the First Introduction of an NTN NB-IoT TDD Frequency Band, THALES</w:t>
      </w:r>
    </w:p>
    <w:p w14:paraId="64F36AFB" w14:textId="77777777"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R4-2417760</w:t>
      </w:r>
      <w:r w:rsidRPr="00EF3C42">
        <w:rPr>
          <w:rFonts w:ascii="Arial" w:hAnsi="Arial" w:cs="Arial"/>
          <w:bCs/>
          <w:sz w:val="20"/>
          <w:szCs w:val="20"/>
          <w:lang w:eastAsia="en-US"/>
        </w:rPr>
        <w:tab/>
        <w:t>On IoT NTN TDD mode frequency error, Apple</w:t>
      </w:r>
      <w:r w:rsidRPr="00EF3C42">
        <w:rPr>
          <w:rFonts w:ascii="Arial" w:hAnsi="Arial" w:cs="Arial"/>
          <w:bCs/>
          <w:sz w:val="20"/>
          <w:szCs w:val="20"/>
          <w:lang w:eastAsia="en-US"/>
        </w:rPr>
        <w:tab/>
      </w:r>
      <w:r w:rsidRPr="00EF3C42">
        <w:rPr>
          <w:rFonts w:ascii="Arial" w:hAnsi="Arial" w:cs="Arial"/>
          <w:bCs/>
          <w:sz w:val="20"/>
          <w:szCs w:val="20"/>
          <w:lang w:eastAsia="en-US"/>
        </w:rPr>
        <w:tab/>
      </w:r>
      <w:r w:rsidRPr="00EF3C42">
        <w:rPr>
          <w:rFonts w:ascii="Arial" w:hAnsi="Arial" w:cs="Arial"/>
          <w:bCs/>
          <w:sz w:val="20"/>
          <w:szCs w:val="20"/>
          <w:lang w:eastAsia="en-US"/>
        </w:rPr>
        <w:tab/>
      </w:r>
      <w:r w:rsidRPr="00EF3C42">
        <w:rPr>
          <w:rFonts w:ascii="Arial" w:hAnsi="Arial" w:cs="Arial"/>
          <w:bCs/>
          <w:sz w:val="20"/>
          <w:szCs w:val="20"/>
          <w:lang w:eastAsia="en-US"/>
        </w:rPr>
        <w:tab/>
      </w:r>
    </w:p>
    <w:p w14:paraId="695C00AA" w14:textId="5E8D94B1"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R4-2417772</w:t>
      </w:r>
      <w:r w:rsidRPr="00EF3C42">
        <w:rPr>
          <w:rFonts w:ascii="Arial" w:hAnsi="Arial" w:cs="Arial"/>
          <w:bCs/>
          <w:sz w:val="20"/>
          <w:szCs w:val="20"/>
          <w:lang w:eastAsia="en-US"/>
        </w:rPr>
        <w:tab/>
        <w:t xml:space="preserve">RRM and demodulation considerations and simulation assumptions for </w:t>
      </w:r>
      <w:proofErr w:type="spellStart"/>
      <w:r w:rsidRPr="00EF3C42">
        <w:rPr>
          <w:rFonts w:ascii="Arial" w:hAnsi="Arial" w:cs="Arial"/>
          <w:bCs/>
          <w:sz w:val="20"/>
          <w:szCs w:val="20"/>
          <w:lang w:eastAsia="en-US"/>
        </w:rPr>
        <w:t>IoT_NTN_TDD</w:t>
      </w:r>
      <w:proofErr w:type="spellEnd"/>
      <w:r w:rsidRPr="00EF3C42">
        <w:rPr>
          <w:rFonts w:ascii="Arial" w:hAnsi="Arial" w:cs="Arial"/>
          <w:bCs/>
          <w:sz w:val="20"/>
          <w:szCs w:val="20"/>
          <w:lang w:eastAsia="en-US"/>
        </w:rPr>
        <w:t>, Iridium</w:t>
      </w:r>
    </w:p>
    <w:p w14:paraId="09925FAA" w14:textId="77777777"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R4-2418247</w:t>
      </w:r>
      <w:r w:rsidRPr="00EF3C42">
        <w:rPr>
          <w:rFonts w:ascii="Arial" w:hAnsi="Arial" w:cs="Arial"/>
          <w:bCs/>
          <w:sz w:val="20"/>
          <w:szCs w:val="20"/>
          <w:lang w:eastAsia="en-US"/>
        </w:rPr>
        <w:tab/>
        <w:t>Initial assessment of the impact on RRM, Qualcomm Incorporated</w:t>
      </w:r>
      <w:r w:rsidRPr="00EF3C42">
        <w:rPr>
          <w:rFonts w:ascii="Arial" w:hAnsi="Arial" w:cs="Arial"/>
          <w:bCs/>
          <w:sz w:val="20"/>
          <w:szCs w:val="20"/>
          <w:lang w:eastAsia="en-US"/>
        </w:rPr>
        <w:tab/>
      </w:r>
    </w:p>
    <w:p w14:paraId="4F6CB16F" w14:textId="77777777"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R4-2418484</w:t>
      </w:r>
      <w:r w:rsidRPr="00EF3C42">
        <w:rPr>
          <w:rFonts w:ascii="Arial" w:hAnsi="Arial" w:cs="Arial"/>
          <w:bCs/>
          <w:sz w:val="20"/>
          <w:szCs w:val="20"/>
          <w:lang w:eastAsia="en-US"/>
        </w:rPr>
        <w:tab/>
        <w:t xml:space="preserve">Discussion on IoT NTN TDD mode, </w:t>
      </w:r>
      <w:proofErr w:type="spellStart"/>
      <w:proofErr w:type="gramStart"/>
      <w:r w:rsidRPr="00EF3C42">
        <w:rPr>
          <w:rFonts w:ascii="Arial" w:hAnsi="Arial" w:cs="Arial"/>
          <w:bCs/>
          <w:sz w:val="20"/>
          <w:szCs w:val="20"/>
          <w:lang w:eastAsia="en-US"/>
        </w:rPr>
        <w:t>ZTECorporation,Sanechips</w:t>
      </w:r>
      <w:proofErr w:type="spellEnd"/>
      <w:proofErr w:type="gramEnd"/>
    </w:p>
    <w:p w14:paraId="17DFBD67" w14:textId="77777777"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R4-2418658</w:t>
      </w:r>
      <w:r w:rsidRPr="00EF3C42">
        <w:rPr>
          <w:rFonts w:ascii="Arial" w:hAnsi="Arial" w:cs="Arial"/>
          <w:bCs/>
          <w:sz w:val="20"/>
          <w:szCs w:val="20"/>
          <w:lang w:eastAsia="en-US"/>
        </w:rPr>
        <w:tab/>
        <w:t xml:space="preserve">Discussion on RRN impact due to periodic pattern for IoT NTN, Huawei, </w:t>
      </w:r>
      <w:proofErr w:type="spellStart"/>
      <w:r w:rsidRPr="00EF3C42">
        <w:rPr>
          <w:rFonts w:ascii="Arial" w:hAnsi="Arial" w:cs="Arial"/>
          <w:bCs/>
          <w:sz w:val="20"/>
          <w:szCs w:val="20"/>
          <w:lang w:eastAsia="en-US"/>
        </w:rPr>
        <w:t>HiSilicon</w:t>
      </w:r>
      <w:proofErr w:type="spellEnd"/>
    </w:p>
    <w:p w14:paraId="7D71D63B" w14:textId="048A2CB3"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R4-2419108</w:t>
      </w:r>
      <w:r w:rsidRPr="00EF3C42">
        <w:rPr>
          <w:rFonts w:ascii="Arial" w:hAnsi="Arial" w:cs="Arial"/>
          <w:bCs/>
          <w:sz w:val="20"/>
          <w:szCs w:val="20"/>
          <w:lang w:eastAsia="en-US"/>
        </w:rPr>
        <w:tab/>
        <w:t>Initial discussions on IoT NTN TDD mode: Study of impact due to periodic pattern, Ericsson</w:t>
      </w:r>
    </w:p>
    <w:p w14:paraId="13349005" w14:textId="77777777"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lastRenderedPageBreak/>
        <w:t>R4-2419154</w:t>
      </w:r>
      <w:r w:rsidRPr="00EF3C42">
        <w:rPr>
          <w:rFonts w:ascii="Arial" w:hAnsi="Arial" w:cs="Arial"/>
          <w:bCs/>
          <w:sz w:val="20"/>
          <w:szCs w:val="20"/>
          <w:lang w:eastAsia="en-US"/>
        </w:rPr>
        <w:tab/>
        <w:t>Discussion on UE RF impact due to the periodic pattern, China Telecom</w:t>
      </w:r>
    </w:p>
    <w:p w14:paraId="6285C996" w14:textId="77777777"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R4-2419634</w:t>
      </w:r>
      <w:r w:rsidRPr="00EF3C42">
        <w:rPr>
          <w:rFonts w:ascii="Arial" w:hAnsi="Arial" w:cs="Arial"/>
          <w:bCs/>
          <w:sz w:val="20"/>
          <w:szCs w:val="20"/>
          <w:lang w:eastAsia="en-US"/>
        </w:rPr>
        <w:tab/>
        <w:t>Discussion on the impact of periodic patterns of new TDD configuration in NTN, Nokia</w:t>
      </w:r>
    </w:p>
    <w:p w14:paraId="24C296ED" w14:textId="77D118C1" w:rsidR="00523F09"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R4-2419604</w:t>
      </w:r>
      <w:r w:rsidRPr="00EF3C42">
        <w:rPr>
          <w:rFonts w:ascii="Arial" w:hAnsi="Arial" w:cs="Arial"/>
          <w:bCs/>
          <w:sz w:val="20"/>
          <w:szCs w:val="20"/>
          <w:lang w:eastAsia="en-US"/>
        </w:rPr>
        <w:tab/>
        <w:t xml:space="preserve">Topic summary for [113][317] </w:t>
      </w:r>
      <w:proofErr w:type="spellStart"/>
      <w:r w:rsidRPr="00EF3C42">
        <w:rPr>
          <w:rFonts w:ascii="Arial" w:hAnsi="Arial" w:cs="Arial"/>
          <w:bCs/>
          <w:sz w:val="20"/>
          <w:szCs w:val="20"/>
          <w:lang w:eastAsia="en-US"/>
        </w:rPr>
        <w:t>IoT_NTN_TDD</w:t>
      </w:r>
      <w:proofErr w:type="spellEnd"/>
      <w:r w:rsidRPr="00EF3C42">
        <w:rPr>
          <w:rFonts w:ascii="Arial" w:hAnsi="Arial" w:cs="Arial"/>
          <w:bCs/>
          <w:sz w:val="20"/>
          <w:szCs w:val="20"/>
          <w:lang w:eastAsia="en-US"/>
        </w:rPr>
        <w:t xml:space="preserve"> Source: Moderator (Qualcomm)</w:t>
      </w:r>
    </w:p>
    <w:p w14:paraId="597F3D28" w14:textId="77777777" w:rsidR="00E568C5" w:rsidRPr="00EF3C42" w:rsidRDefault="00523F09"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R4-2419795</w:t>
      </w:r>
      <w:r w:rsidRPr="00EF3C42">
        <w:rPr>
          <w:rFonts w:ascii="Arial" w:hAnsi="Arial" w:cs="Arial"/>
          <w:bCs/>
          <w:sz w:val="20"/>
          <w:szCs w:val="20"/>
          <w:lang w:eastAsia="en-US"/>
        </w:rPr>
        <w:tab/>
        <w:t xml:space="preserve">Way Forward for [113][317] </w:t>
      </w:r>
      <w:proofErr w:type="spellStart"/>
      <w:r w:rsidRPr="00EF3C42">
        <w:rPr>
          <w:rFonts w:ascii="Arial" w:hAnsi="Arial" w:cs="Arial"/>
          <w:bCs/>
          <w:sz w:val="20"/>
          <w:szCs w:val="20"/>
          <w:lang w:eastAsia="en-US"/>
        </w:rPr>
        <w:t>IoT_NTN_TDD</w:t>
      </w:r>
      <w:proofErr w:type="spellEnd"/>
      <w:r w:rsidRPr="00EF3C42">
        <w:rPr>
          <w:rFonts w:ascii="Arial" w:hAnsi="Arial" w:cs="Arial"/>
          <w:bCs/>
          <w:sz w:val="20"/>
          <w:szCs w:val="20"/>
          <w:lang w:eastAsia="en-US"/>
        </w:rPr>
        <w:t xml:space="preserve"> Source: Moderator (Qualcomm) </w:t>
      </w:r>
    </w:p>
    <w:p w14:paraId="41176BAF" w14:textId="36C2116D" w:rsidR="00212F2C" w:rsidRPr="00EF3C42" w:rsidRDefault="00212F2C"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 xml:space="preserve">R4-2419663 </w:t>
      </w:r>
      <w:r w:rsidRPr="00EF3C42">
        <w:rPr>
          <w:rFonts w:ascii="Arial" w:hAnsi="Arial" w:cs="Arial"/>
          <w:bCs/>
          <w:sz w:val="20"/>
          <w:szCs w:val="20"/>
          <w:lang w:eastAsia="en-US"/>
        </w:rPr>
        <w:tab/>
        <w:t>Work plan for WID: introduction of IoT-NTN TDD mode, Iridium</w:t>
      </w:r>
    </w:p>
    <w:p w14:paraId="4E234788" w14:textId="5D43B929" w:rsidR="0035020B" w:rsidRPr="00EF3C42" w:rsidRDefault="0035020B"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R4-2419795</w:t>
      </w:r>
      <w:r w:rsidRPr="00EF3C42">
        <w:rPr>
          <w:rFonts w:ascii="Arial" w:hAnsi="Arial" w:cs="Arial"/>
          <w:bCs/>
          <w:sz w:val="20"/>
          <w:szCs w:val="20"/>
          <w:lang w:eastAsia="en-US"/>
        </w:rPr>
        <w:tab/>
        <w:t xml:space="preserve">Way Forward for [113][317] </w:t>
      </w:r>
      <w:proofErr w:type="spellStart"/>
      <w:r w:rsidRPr="00EF3C42">
        <w:rPr>
          <w:rFonts w:ascii="Arial" w:hAnsi="Arial" w:cs="Arial"/>
          <w:bCs/>
          <w:sz w:val="20"/>
          <w:szCs w:val="20"/>
          <w:lang w:eastAsia="en-US"/>
        </w:rPr>
        <w:t>IoT_NTN_TDD</w:t>
      </w:r>
      <w:proofErr w:type="spellEnd"/>
      <w:r w:rsidRPr="00EF3C42">
        <w:rPr>
          <w:rFonts w:ascii="Arial" w:hAnsi="Arial" w:cs="Arial"/>
          <w:bCs/>
          <w:sz w:val="20"/>
          <w:szCs w:val="20"/>
          <w:lang w:eastAsia="en-US"/>
        </w:rPr>
        <w:t>, Moderator (Qualcomm Incorporated)</w:t>
      </w:r>
    </w:p>
    <w:p w14:paraId="59D3BF96" w14:textId="3A8B0107" w:rsidR="009236D6" w:rsidRPr="00EF3C42" w:rsidRDefault="009236D6" w:rsidP="0090008A">
      <w:pPr>
        <w:pStyle w:val="ListParagraph"/>
        <w:ind w:leftChars="0" w:left="720"/>
        <w:rPr>
          <w:rFonts w:ascii="Arial" w:hAnsi="Arial" w:cs="Arial"/>
          <w:b/>
          <w:sz w:val="20"/>
          <w:szCs w:val="20"/>
          <w:lang w:eastAsia="en-US"/>
        </w:rPr>
      </w:pPr>
    </w:p>
    <w:sectPr w:rsidR="009236D6" w:rsidRPr="00EF3C42"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DC0B3" w14:textId="77777777" w:rsidR="00D56417" w:rsidRDefault="00D56417">
      <w:r>
        <w:separator/>
      </w:r>
    </w:p>
  </w:endnote>
  <w:endnote w:type="continuationSeparator" w:id="0">
    <w:p w14:paraId="6958F4FA" w14:textId="77777777" w:rsidR="00D56417" w:rsidRDefault="00D56417">
      <w:r>
        <w:continuationSeparator/>
      </w:r>
    </w:p>
  </w:endnote>
  <w:endnote w:type="continuationNotice" w:id="1">
    <w:p w14:paraId="67C0D598" w14:textId="77777777" w:rsidR="00D56417" w:rsidRDefault="00D56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E07FD" w14:textId="6FC773B7" w:rsidR="00EA2274" w:rsidRDefault="00EA2274">
    <w:pPr>
      <w:pStyle w:val="Footer"/>
    </w:pPr>
    <w:r>
      <w:rPr>
        <w:rStyle w:val="PageNumber"/>
      </w:rPr>
      <w:fldChar w:fldCharType="begin"/>
    </w:r>
    <w:r>
      <w:rPr>
        <w:rStyle w:val="PageNumber"/>
      </w:rPr>
      <w:instrText xml:space="preserve"> PAGE </w:instrText>
    </w:r>
    <w:r>
      <w:rPr>
        <w:rStyle w:val="PageNumber"/>
      </w:rPr>
      <w:fldChar w:fldCharType="separate"/>
    </w:r>
    <w:r w:rsidR="0035020B">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20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2CAA7" w14:textId="77777777" w:rsidR="00D56417" w:rsidRDefault="00D56417">
      <w:r>
        <w:separator/>
      </w:r>
    </w:p>
  </w:footnote>
  <w:footnote w:type="continuationSeparator" w:id="0">
    <w:p w14:paraId="5216C856" w14:textId="77777777" w:rsidR="00D56417" w:rsidRDefault="00D56417">
      <w:r>
        <w:continuationSeparator/>
      </w:r>
    </w:p>
  </w:footnote>
  <w:footnote w:type="continuationNotice" w:id="1">
    <w:p w14:paraId="44FC918A" w14:textId="77777777" w:rsidR="00D56417" w:rsidRDefault="00D56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18AD5938"/>
    <w:multiLevelType w:val="hybridMultilevel"/>
    <w:tmpl w:val="D562C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2652FE"/>
    <w:multiLevelType w:val="hybridMultilevel"/>
    <w:tmpl w:val="76589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956824"/>
    <w:multiLevelType w:val="multilevel"/>
    <w:tmpl w:val="64956824"/>
    <w:lvl w:ilvl="0">
      <w:start w:val="1"/>
      <w:numFmt w:val="bullet"/>
      <w:lvlText w:val=""/>
      <w:lvlJc w:val="left"/>
      <w:pPr>
        <w:ind w:left="284" w:hanging="360"/>
      </w:pPr>
      <w:rPr>
        <w:rFonts w:ascii="Symbol" w:hAnsi="Symbol" w:hint="default"/>
      </w:rPr>
    </w:lvl>
    <w:lvl w:ilvl="1">
      <w:numFmt w:val="bullet"/>
      <w:lvlText w:val="•"/>
      <w:lvlJc w:val="left"/>
      <w:pPr>
        <w:ind w:left="1004" w:hanging="360"/>
      </w:pPr>
      <w:rPr>
        <w:rFonts w:ascii="Times New Roman" w:eastAsia="SimSun" w:hAnsi="Times New Roman" w:cs="Times New Roman"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13"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54B1C3E"/>
    <w:multiLevelType w:val="hybridMultilevel"/>
    <w:tmpl w:val="6302B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73490656">
    <w:abstractNumId w:val="14"/>
  </w:num>
  <w:num w:numId="2" w16cid:durableId="8338092">
    <w:abstractNumId w:val="6"/>
  </w:num>
  <w:num w:numId="3" w16cid:durableId="682902938">
    <w:abstractNumId w:val="18"/>
  </w:num>
  <w:num w:numId="4" w16cid:durableId="1937327710">
    <w:abstractNumId w:val="4"/>
  </w:num>
  <w:num w:numId="5" w16cid:durableId="1872262500">
    <w:abstractNumId w:val="16"/>
  </w:num>
  <w:num w:numId="6" w16cid:durableId="1726951542">
    <w:abstractNumId w:val="9"/>
  </w:num>
  <w:num w:numId="7" w16cid:durableId="533154179">
    <w:abstractNumId w:val="5"/>
  </w:num>
  <w:num w:numId="8" w16cid:durableId="1692797763">
    <w:abstractNumId w:val="13"/>
  </w:num>
  <w:num w:numId="9" w16cid:durableId="289747061">
    <w:abstractNumId w:val="11"/>
  </w:num>
  <w:num w:numId="10" w16cid:durableId="660232821">
    <w:abstractNumId w:val="15"/>
  </w:num>
  <w:num w:numId="11" w16cid:durableId="1050417497">
    <w:abstractNumId w:val="10"/>
  </w:num>
  <w:num w:numId="12" w16cid:durableId="1701975781">
    <w:abstractNumId w:val="0"/>
  </w:num>
  <w:num w:numId="13" w16cid:durableId="1100447274">
    <w:abstractNumId w:val="8"/>
  </w:num>
  <w:num w:numId="14" w16cid:durableId="401686710">
    <w:abstractNumId w:val="2"/>
  </w:num>
  <w:num w:numId="15" w16cid:durableId="59252285">
    <w:abstractNumId w:val="3"/>
  </w:num>
  <w:num w:numId="16" w16cid:durableId="1726754074">
    <w:abstractNumId w:val="7"/>
  </w:num>
  <w:num w:numId="17" w16cid:durableId="1551503319">
    <w:abstractNumId w:val="17"/>
  </w:num>
  <w:num w:numId="18" w16cid:durableId="231933186">
    <w:abstractNumId w:val="12"/>
  </w:num>
  <w:num w:numId="19" w16cid:durableId="180774628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it-IT"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616"/>
    <w:rsid w:val="00004C8D"/>
    <w:rsid w:val="00006A8D"/>
    <w:rsid w:val="00006AFA"/>
    <w:rsid w:val="00007BD0"/>
    <w:rsid w:val="00010760"/>
    <w:rsid w:val="00010B36"/>
    <w:rsid w:val="00010D8C"/>
    <w:rsid w:val="00011C3B"/>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2D91"/>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67C08"/>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641"/>
    <w:rsid w:val="000A3ED2"/>
    <w:rsid w:val="000A4445"/>
    <w:rsid w:val="000A6558"/>
    <w:rsid w:val="000A6FCE"/>
    <w:rsid w:val="000B355A"/>
    <w:rsid w:val="000B4EED"/>
    <w:rsid w:val="000B7843"/>
    <w:rsid w:val="000C00FA"/>
    <w:rsid w:val="000C3D1B"/>
    <w:rsid w:val="000C51AA"/>
    <w:rsid w:val="000C62F2"/>
    <w:rsid w:val="000C6911"/>
    <w:rsid w:val="000D17BC"/>
    <w:rsid w:val="000D2186"/>
    <w:rsid w:val="000D3FB6"/>
    <w:rsid w:val="000D642E"/>
    <w:rsid w:val="000E1788"/>
    <w:rsid w:val="000E181F"/>
    <w:rsid w:val="000E343E"/>
    <w:rsid w:val="000E364F"/>
    <w:rsid w:val="000E4F35"/>
    <w:rsid w:val="000E59D6"/>
    <w:rsid w:val="000E67B9"/>
    <w:rsid w:val="000E7077"/>
    <w:rsid w:val="000F04F3"/>
    <w:rsid w:val="000F2201"/>
    <w:rsid w:val="000F407F"/>
    <w:rsid w:val="000F6C1C"/>
    <w:rsid w:val="000F766B"/>
    <w:rsid w:val="00100610"/>
    <w:rsid w:val="00100FB5"/>
    <w:rsid w:val="00101980"/>
    <w:rsid w:val="001032CD"/>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01B2"/>
    <w:rsid w:val="0014239B"/>
    <w:rsid w:val="00142635"/>
    <w:rsid w:val="0014392F"/>
    <w:rsid w:val="00150FD3"/>
    <w:rsid w:val="00152FB3"/>
    <w:rsid w:val="001562AD"/>
    <w:rsid w:val="00162E61"/>
    <w:rsid w:val="00173329"/>
    <w:rsid w:val="001752CF"/>
    <w:rsid w:val="00176874"/>
    <w:rsid w:val="001802E0"/>
    <w:rsid w:val="0018240E"/>
    <w:rsid w:val="00184428"/>
    <w:rsid w:val="001864B9"/>
    <w:rsid w:val="0018774F"/>
    <w:rsid w:val="00187AB7"/>
    <w:rsid w:val="00190837"/>
    <w:rsid w:val="00190CB7"/>
    <w:rsid w:val="001924B4"/>
    <w:rsid w:val="00193866"/>
    <w:rsid w:val="00193CE9"/>
    <w:rsid w:val="001949A1"/>
    <w:rsid w:val="00195CFD"/>
    <w:rsid w:val="001A1148"/>
    <w:rsid w:val="001A248F"/>
    <w:rsid w:val="001A3B5F"/>
    <w:rsid w:val="001A5EE7"/>
    <w:rsid w:val="001A62D3"/>
    <w:rsid w:val="001A659D"/>
    <w:rsid w:val="001A79F5"/>
    <w:rsid w:val="001B32F2"/>
    <w:rsid w:val="001B4342"/>
    <w:rsid w:val="001B47E1"/>
    <w:rsid w:val="001B51AB"/>
    <w:rsid w:val="001B56F9"/>
    <w:rsid w:val="001B5CA8"/>
    <w:rsid w:val="001B6015"/>
    <w:rsid w:val="001B6082"/>
    <w:rsid w:val="001B6518"/>
    <w:rsid w:val="001C001F"/>
    <w:rsid w:val="001C0849"/>
    <w:rsid w:val="001C30C3"/>
    <w:rsid w:val="001C30E2"/>
    <w:rsid w:val="001C4490"/>
    <w:rsid w:val="001C4905"/>
    <w:rsid w:val="001C63A5"/>
    <w:rsid w:val="001C658B"/>
    <w:rsid w:val="001D076C"/>
    <w:rsid w:val="001D20E4"/>
    <w:rsid w:val="001D2460"/>
    <w:rsid w:val="001D24B9"/>
    <w:rsid w:val="001D2C1A"/>
    <w:rsid w:val="001D3BA2"/>
    <w:rsid w:val="001D3DFD"/>
    <w:rsid w:val="001D44B7"/>
    <w:rsid w:val="001D50CA"/>
    <w:rsid w:val="001D59B5"/>
    <w:rsid w:val="001D7293"/>
    <w:rsid w:val="001D780A"/>
    <w:rsid w:val="001E0075"/>
    <w:rsid w:val="001E069F"/>
    <w:rsid w:val="001E283E"/>
    <w:rsid w:val="001E4E22"/>
    <w:rsid w:val="001F034D"/>
    <w:rsid w:val="001F0864"/>
    <w:rsid w:val="001F092A"/>
    <w:rsid w:val="001F1B1F"/>
    <w:rsid w:val="001F1DB4"/>
    <w:rsid w:val="001F2A20"/>
    <w:rsid w:val="001F42BA"/>
    <w:rsid w:val="001F486F"/>
    <w:rsid w:val="001F5F67"/>
    <w:rsid w:val="001F788A"/>
    <w:rsid w:val="00201862"/>
    <w:rsid w:val="0020340C"/>
    <w:rsid w:val="0020394C"/>
    <w:rsid w:val="00204F50"/>
    <w:rsid w:val="00205D87"/>
    <w:rsid w:val="00205EB6"/>
    <w:rsid w:val="0020649D"/>
    <w:rsid w:val="00207DC4"/>
    <w:rsid w:val="00207E6B"/>
    <w:rsid w:val="002102B4"/>
    <w:rsid w:val="00210713"/>
    <w:rsid w:val="00210F36"/>
    <w:rsid w:val="00212F2C"/>
    <w:rsid w:val="002175F8"/>
    <w:rsid w:val="00217604"/>
    <w:rsid w:val="00220600"/>
    <w:rsid w:val="00221A29"/>
    <w:rsid w:val="00223303"/>
    <w:rsid w:val="0022485E"/>
    <w:rsid w:val="00224DE5"/>
    <w:rsid w:val="00230E0E"/>
    <w:rsid w:val="00230EFB"/>
    <w:rsid w:val="00231C3A"/>
    <w:rsid w:val="002346BA"/>
    <w:rsid w:val="002355D5"/>
    <w:rsid w:val="00235671"/>
    <w:rsid w:val="00235E86"/>
    <w:rsid w:val="00236AC7"/>
    <w:rsid w:val="0023781D"/>
    <w:rsid w:val="00237D95"/>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56C76"/>
    <w:rsid w:val="0026152A"/>
    <w:rsid w:val="00261A25"/>
    <w:rsid w:val="00263B71"/>
    <w:rsid w:val="00264884"/>
    <w:rsid w:val="00264B73"/>
    <w:rsid w:val="002720F8"/>
    <w:rsid w:val="0027236D"/>
    <w:rsid w:val="00274CCF"/>
    <w:rsid w:val="00276779"/>
    <w:rsid w:val="00276CE2"/>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2FCC"/>
    <w:rsid w:val="002A426C"/>
    <w:rsid w:val="002A4277"/>
    <w:rsid w:val="002A54A8"/>
    <w:rsid w:val="002B27C2"/>
    <w:rsid w:val="002B3E7A"/>
    <w:rsid w:val="002B47F5"/>
    <w:rsid w:val="002C0581"/>
    <w:rsid w:val="002C06F1"/>
    <w:rsid w:val="002C0B82"/>
    <w:rsid w:val="002C36E2"/>
    <w:rsid w:val="002C4BEF"/>
    <w:rsid w:val="002C5293"/>
    <w:rsid w:val="002C7C04"/>
    <w:rsid w:val="002D0F4B"/>
    <w:rsid w:val="002D1FA9"/>
    <w:rsid w:val="002D2465"/>
    <w:rsid w:val="002D31BF"/>
    <w:rsid w:val="002D36D1"/>
    <w:rsid w:val="002D62D9"/>
    <w:rsid w:val="002D7E56"/>
    <w:rsid w:val="002E1C3B"/>
    <w:rsid w:val="002E1C9F"/>
    <w:rsid w:val="002E616E"/>
    <w:rsid w:val="002F4C7B"/>
    <w:rsid w:val="002F65F9"/>
    <w:rsid w:val="002F7631"/>
    <w:rsid w:val="00301B7A"/>
    <w:rsid w:val="003029E1"/>
    <w:rsid w:val="00303DAC"/>
    <w:rsid w:val="00304934"/>
    <w:rsid w:val="00304BBA"/>
    <w:rsid w:val="003066D8"/>
    <w:rsid w:val="00306D59"/>
    <w:rsid w:val="00307722"/>
    <w:rsid w:val="003127BE"/>
    <w:rsid w:val="00312D83"/>
    <w:rsid w:val="00312EBF"/>
    <w:rsid w:val="00322075"/>
    <w:rsid w:val="0032503A"/>
    <w:rsid w:val="00325520"/>
    <w:rsid w:val="00325EE1"/>
    <w:rsid w:val="0032723F"/>
    <w:rsid w:val="00327787"/>
    <w:rsid w:val="00327E27"/>
    <w:rsid w:val="00330DE0"/>
    <w:rsid w:val="00331312"/>
    <w:rsid w:val="003325AC"/>
    <w:rsid w:val="003334CE"/>
    <w:rsid w:val="00334B06"/>
    <w:rsid w:val="003357C0"/>
    <w:rsid w:val="00337511"/>
    <w:rsid w:val="00342B2C"/>
    <w:rsid w:val="00344D60"/>
    <w:rsid w:val="00346477"/>
    <w:rsid w:val="00347CB0"/>
    <w:rsid w:val="0035020B"/>
    <w:rsid w:val="003539C5"/>
    <w:rsid w:val="00360380"/>
    <w:rsid w:val="00361222"/>
    <w:rsid w:val="0036248C"/>
    <w:rsid w:val="003624BC"/>
    <w:rsid w:val="003666A8"/>
    <w:rsid w:val="00367401"/>
    <w:rsid w:val="00367676"/>
    <w:rsid w:val="00374AFE"/>
    <w:rsid w:val="00374F52"/>
    <w:rsid w:val="00375678"/>
    <w:rsid w:val="003756A6"/>
    <w:rsid w:val="00377657"/>
    <w:rsid w:val="00380B9D"/>
    <w:rsid w:val="00383177"/>
    <w:rsid w:val="003840A5"/>
    <w:rsid w:val="00384315"/>
    <w:rsid w:val="00384CC2"/>
    <w:rsid w:val="0038617E"/>
    <w:rsid w:val="00390108"/>
    <w:rsid w:val="0039090B"/>
    <w:rsid w:val="00390D4F"/>
    <w:rsid w:val="00391111"/>
    <w:rsid w:val="0039171D"/>
    <w:rsid w:val="0039390A"/>
    <w:rsid w:val="00393AA8"/>
    <w:rsid w:val="00394AB0"/>
    <w:rsid w:val="00396252"/>
    <w:rsid w:val="003A0035"/>
    <w:rsid w:val="003A0690"/>
    <w:rsid w:val="003A10E4"/>
    <w:rsid w:val="003A2366"/>
    <w:rsid w:val="003A4B47"/>
    <w:rsid w:val="003A5CDC"/>
    <w:rsid w:val="003A69D0"/>
    <w:rsid w:val="003A7A13"/>
    <w:rsid w:val="003B1170"/>
    <w:rsid w:val="003B147F"/>
    <w:rsid w:val="003B160F"/>
    <w:rsid w:val="003B24AF"/>
    <w:rsid w:val="003B4CCC"/>
    <w:rsid w:val="003B6863"/>
    <w:rsid w:val="003B7182"/>
    <w:rsid w:val="003C05E6"/>
    <w:rsid w:val="003C181E"/>
    <w:rsid w:val="003C4150"/>
    <w:rsid w:val="003C5680"/>
    <w:rsid w:val="003C5D53"/>
    <w:rsid w:val="003C614A"/>
    <w:rsid w:val="003C6510"/>
    <w:rsid w:val="003C6532"/>
    <w:rsid w:val="003C67A6"/>
    <w:rsid w:val="003C7232"/>
    <w:rsid w:val="003D02C0"/>
    <w:rsid w:val="003D0D47"/>
    <w:rsid w:val="003D19FE"/>
    <w:rsid w:val="003D1F3A"/>
    <w:rsid w:val="003D2EBC"/>
    <w:rsid w:val="003D47C1"/>
    <w:rsid w:val="003D4CB5"/>
    <w:rsid w:val="003D4D6B"/>
    <w:rsid w:val="003D5036"/>
    <w:rsid w:val="003D7287"/>
    <w:rsid w:val="003D764D"/>
    <w:rsid w:val="003E006C"/>
    <w:rsid w:val="003E0D3C"/>
    <w:rsid w:val="003E3A1A"/>
    <w:rsid w:val="003E3CF7"/>
    <w:rsid w:val="003E518D"/>
    <w:rsid w:val="003E61E9"/>
    <w:rsid w:val="003E6A85"/>
    <w:rsid w:val="003E6B0B"/>
    <w:rsid w:val="003F040A"/>
    <w:rsid w:val="003F1B9F"/>
    <w:rsid w:val="003F1D24"/>
    <w:rsid w:val="003F6128"/>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7A1E"/>
    <w:rsid w:val="00420284"/>
    <w:rsid w:val="00420D38"/>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4B0"/>
    <w:rsid w:val="00445935"/>
    <w:rsid w:val="00446284"/>
    <w:rsid w:val="00446958"/>
    <w:rsid w:val="004470AE"/>
    <w:rsid w:val="00452249"/>
    <w:rsid w:val="0045234D"/>
    <w:rsid w:val="00452F57"/>
    <w:rsid w:val="004531C9"/>
    <w:rsid w:val="00453B47"/>
    <w:rsid w:val="00457C2D"/>
    <w:rsid w:val="00457D91"/>
    <w:rsid w:val="00460668"/>
    <w:rsid w:val="00460C31"/>
    <w:rsid w:val="00461222"/>
    <w:rsid w:val="0046234B"/>
    <w:rsid w:val="00463197"/>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3F08"/>
    <w:rsid w:val="00484FA5"/>
    <w:rsid w:val="00485198"/>
    <w:rsid w:val="00486B8B"/>
    <w:rsid w:val="004873E6"/>
    <w:rsid w:val="00491203"/>
    <w:rsid w:val="00491489"/>
    <w:rsid w:val="00491D6F"/>
    <w:rsid w:val="00492C1C"/>
    <w:rsid w:val="00493641"/>
    <w:rsid w:val="00493EB4"/>
    <w:rsid w:val="00494B2A"/>
    <w:rsid w:val="00496360"/>
    <w:rsid w:val="004A3514"/>
    <w:rsid w:val="004A41B5"/>
    <w:rsid w:val="004A41BB"/>
    <w:rsid w:val="004A44F1"/>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178"/>
    <w:rsid w:val="004F142B"/>
    <w:rsid w:val="004F218A"/>
    <w:rsid w:val="004F4E82"/>
    <w:rsid w:val="004F510D"/>
    <w:rsid w:val="00500079"/>
    <w:rsid w:val="00500F0A"/>
    <w:rsid w:val="00503207"/>
    <w:rsid w:val="0050334E"/>
    <w:rsid w:val="00503808"/>
    <w:rsid w:val="00505315"/>
    <w:rsid w:val="00505387"/>
    <w:rsid w:val="00505F3D"/>
    <w:rsid w:val="005063C3"/>
    <w:rsid w:val="005067FF"/>
    <w:rsid w:val="005078DE"/>
    <w:rsid w:val="00507AC0"/>
    <w:rsid w:val="00507EA0"/>
    <w:rsid w:val="00512DF7"/>
    <w:rsid w:val="005141E7"/>
    <w:rsid w:val="005168DA"/>
    <w:rsid w:val="00517035"/>
    <w:rsid w:val="00517E63"/>
    <w:rsid w:val="00521D5D"/>
    <w:rsid w:val="00523F09"/>
    <w:rsid w:val="005240BC"/>
    <w:rsid w:val="00526B0D"/>
    <w:rsid w:val="00530205"/>
    <w:rsid w:val="00530870"/>
    <w:rsid w:val="00532AAF"/>
    <w:rsid w:val="00534281"/>
    <w:rsid w:val="0053575B"/>
    <w:rsid w:val="005401AA"/>
    <w:rsid w:val="00542218"/>
    <w:rsid w:val="00543684"/>
    <w:rsid w:val="005449D1"/>
    <w:rsid w:val="00545023"/>
    <w:rsid w:val="00546BE8"/>
    <w:rsid w:val="00547CD5"/>
    <w:rsid w:val="00551927"/>
    <w:rsid w:val="00551A55"/>
    <w:rsid w:val="00552A81"/>
    <w:rsid w:val="00553235"/>
    <w:rsid w:val="0055329D"/>
    <w:rsid w:val="0055346F"/>
    <w:rsid w:val="005534A0"/>
    <w:rsid w:val="005542D7"/>
    <w:rsid w:val="00555CFB"/>
    <w:rsid w:val="0055602F"/>
    <w:rsid w:val="005579FF"/>
    <w:rsid w:val="00560021"/>
    <w:rsid w:val="005606CE"/>
    <w:rsid w:val="005619BD"/>
    <w:rsid w:val="00563771"/>
    <w:rsid w:val="00564B65"/>
    <w:rsid w:val="0057102F"/>
    <w:rsid w:val="005776DD"/>
    <w:rsid w:val="00581AE6"/>
    <w:rsid w:val="00582117"/>
    <w:rsid w:val="00583F32"/>
    <w:rsid w:val="0058478F"/>
    <w:rsid w:val="00584D82"/>
    <w:rsid w:val="005856ED"/>
    <w:rsid w:val="00591711"/>
    <w:rsid w:val="00591755"/>
    <w:rsid w:val="00593315"/>
    <w:rsid w:val="00593AA4"/>
    <w:rsid w:val="005948D2"/>
    <w:rsid w:val="0059718D"/>
    <w:rsid w:val="00597AD6"/>
    <w:rsid w:val="005A0A7D"/>
    <w:rsid w:val="005A136B"/>
    <w:rsid w:val="005A170D"/>
    <w:rsid w:val="005A2B9C"/>
    <w:rsid w:val="005A6C96"/>
    <w:rsid w:val="005B0A17"/>
    <w:rsid w:val="005B251F"/>
    <w:rsid w:val="005B3C12"/>
    <w:rsid w:val="005B4BBD"/>
    <w:rsid w:val="005B599A"/>
    <w:rsid w:val="005B5CD2"/>
    <w:rsid w:val="005B6F2E"/>
    <w:rsid w:val="005B7319"/>
    <w:rsid w:val="005C1831"/>
    <w:rsid w:val="005C277F"/>
    <w:rsid w:val="005C7B25"/>
    <w:rsid w:val="005D0418"/>
    <w:rsid w:val="005D1B59"/>
    <w:rsid w:val="005D282B"/>
    <w:rsid w:val="005D4951"/>
    <w:rsid w:val="005D4C18"/>
    <w:rsid w:val="005D5945"/>
    <w:rsid w:val="005D59B2"/>
    <w:rsid w:val="005D766F"/>
    <w:rsid w:val="005D7CF5"/>
    <w:rsid w:val="005E1A73"/>
    <w:rsid w:val="005E1D58"/>
    <w:rsid w:val="005E38D1"/>
    <w:rsid w:val="005E7B9D"/>
    <w:rsid w:val="005F0D29"/>
    <w:rsid w:val="005F1785"/>
    <w:rsid w:val="005F1B02"/>
    <w:rsid w:val="005F1C25"/>
    <w:rsid w:val="005F2395"/>
    <w:rsid w:val="005F2C57"/>
    <w:rsid w:val="005F3650"/>
    <w:rsid w:val="005F5193"/>
    <w:rsid w:val="005F6568"/>
    <w:rsid w:val="005F6B21"/>
    <w:rsid w:val="005F6C5F"/>
    <w:rsid w:val="00600064"/>
    <w:rsid w:val="0060008F"/>
    <w:rsid w:val="00600D83"/>
    <w:rsid w:val="006010BB"/>
    <w:rsid w:val="0060275E"/>
    <w:rsid w:val="00602D17"/>
    <w:rsid w:val="00606C2F"/>
    <w:rsid w:val="00610E37"/>
    <w:rsid w:val="006124F9"/>
    <w:rsid w:val="00620286"/>
    <w:rsid w:val="006207ED"/>
    <w:rsid w:val="006232D7"/>
    <w:rsid w:val="00625DF8"/>
    <w:rsid w:val="00626145"/>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A71"/>
    <w:rsid w:val="00657E0C"/>
    <w:rsid w:val="0066067B"/>
    <w:rsid w:val="006615B2"/>
    <w:rsid w:val="00662313"/>
    <w:rsid w:val="00663923"/>
    <w:rsid w:val="00664732"/>
    <w:rsid w:val="00664EB3"/>
    <w:rsid w:val="00664F85"/>
    <w:rsid w:val="006677A2"/>
    <w:rsid w:val="006706A0"/>
    <w:rsid w:val="00671234"/>
    <w:rsid w:val="00671DA6"/>
    <w:rsid w:val="00673911"/>
    <w:rsid w:val="00673DA1"/>
    <w:rsid w:val="00674C0D"/>
    <w:rsid w:val="00675082"/>
    <w:rsid w:val="00675D0E"/>
    <w:rsid w:val="006764C1"/>
    <w:rsid w:val="00681C69"/>
    <w:rsid w:val="00683EB2"/>
    <w:rsid w:val="00684903"/>
    <w:rsid w:val="00684CE3"/>
    <w:rsid w:val="006866C8"/>
    <w:rsid w:val="006870C9"/>
    <w:rsid w:val="006913AB"/>
    <w:rsid w:val="00692353"/>
    <w:rsid w:val="00692D00"/>
    <w:rsid w:val="00693DC7"/>
    <w:rsid w:val="006945E2"/>
    <w:rsid w:val="00695CA4"/>
    <w:rsid w:val="006A1267"/>
    <w:rsid w:val="006A1EC8"/>
    <w:rsid w:val="006A3720"/>
    <w:rsid w:val="006A3ADF"/>
    <w:rsid w:val="006A5E96"/>
    <w:rsid w:val="006A686C"/>
    <w:rsid w:val="006A75C6"/>
    <w:rsid w:val="006A7ADE"/>
    <w:rsid w:val="006A7BCB"/>
    <w:rsid w:val="006B06BF"/>
    <w:rsid w:val="006B1B8E"/>
    <w:rsid w:val="006B2447"/>
    <w:rsid w:val="006B3CA4"/>
    <w:rsid w:val="006B42B0"/>
    <w:rsid w:val="006B4C1E"/>
    <w:rsid w:val="006B5346"/>
    <w:rsid w:val="006B78BB"/>
    <w:rsid w:val="006C090F"/>
    <w:rsid w:val="006C25D5"/>
    <w:rsid w:val="006C3555"/>
    <w:rsid w:val="006C3B51"/>
    <w:rsid w:val="006C4E32"/>
    <w:rsid w:val="006C56D8"/>
    <w:rsid w:val="006D07AE"/>
    <w:rsid w:val="006D1C93"/>
    <w:rsid w:val="006D20E1"/>
    <w:rsid w:val="006D225A"/>
    <w:rsid w:val="006D44B4"/>
    <w:rsid w:val="006D60A3"/>
    <w:rsid w:val="006E0B01"/>
    <w:rsid w:val="006E0DB6"/>
    <w:rsid w:val="006E1326"/>
    <w:rsid w:val="006E1952"/>
    <w:rsid w:val="006E2BD7"/>
    <w:rsid w:val="006E2EF4"/>
    <w:rsid w:val="006E34CE"/>
    <w:rsid w:val="006E3F11"/>
    <w:rsid w:val="006E4EE1"/>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0ABB"/>
    <w:rsid w:val="007313DA"/>
    <w:rsid w:val="007324F1"/>
    <w:rsid w:val="00733826"/>
    <w:rsid w:val="0073501A"/>
    <w:rsid w:val="00735716"/>
    <w:rsid w:val="00735CF3"/>
    <w:rsid w:val="007372AE"/>
    <w:rsid w:val="00740BA9"/>
    <w:rsid w:val="007411E3"/>
    <w:rsid w:val="00743662"/>
    <w:rsid w:val="00744F36"/>
    <w:rsid w:val="007453BD"/>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75D04"/>
    <w:rsid w:val="00780540"/>
    <w:rsid w:val="00780608"/>
    <w:rsid w:val="007816FF"/>
    <w:rsid w:val="007837B0"/>
    <w:rsid w:val="00783B44"/>
    <w:rsid w:val="00785028"/>
    <w:rsid w:val="007860D1"/>
    <w:rsid w:val="0079031B"/>
    <w:rsid w:val="00792C08"/>
    <w:rsid w:val="00793FA2"/>
    <w:rsid w:val="00797C9B"/>
    <w:rsid w:val="007A091F"/>
    <w:rsid w:val="007A1BB4"/>
    <w:rsid w:val="007A2407"/>
    <w:rsid w:val="007A3A5A"/>
    <w:rsid w:val="007A4370"/>
    <w:rsid w:val="007A6DB6"/>
    <w:rsid w:val="007B038B"/>
    <w:rsid w:val="007B0879"/>
    <w:rsid w:val="007B0C5E"/>
    <w:rsid w:val="007B2082"/>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10E6"/>
    <w:rsid w:val="007F28A8"/>
    <w:rsid w:val="007F5698"/>
    <w:rsid w:val="007F65CD"/>
    <w:rsid w:val="007F6DD1"/>
    <w:rsid w:val="00800A8E"/>
    <w:rsid w:val="0080104F"/>
    <w:rsid w:val="00801E30"/>
    <w:rsid w:val="0080249F"/>
    <w:rsid w:val="008026B8"/>
    <w:rsid w:val="008039BE"/>
    <w:rsid w:val="00804E40"/>
    <w:rsid w:val="008050FF"/>
    <w:rsid w:val="008126D2"/>
    <w:rsid w:val="008145EA"/>
    <w:rsid w:val="00815869"/>
    <w:rsid w:val="008167F1"/>
    <w:rsid w:val="00816B81"/>
    <w:rsid w:val="00823B90"/>
    <w:rsid w:val="008249C1"/>
    <w:rsid w:val="0082666F"/>
    <w:rsid w:val="00826767"/>
    <w:rsid w:val="00830B10"/>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25"/>
    <w:rsid w:val="008513E1"/>
    <w:rsid w:val="008516AC"/>
    <w:rsid w:val="00851AE3"/>
    <w:rsid w:val="008546E5"/>
    <w:rsid w:val="00855ABB"/>
    <w:rsid w:val="00855C5F"/>
    <w:rsid w:val="0085690F"/>
    <w:rsid w:val="00856B89"/>
    <w:rsid w:val="00856D08"/>
    <w:rsid w:val="00857A79"/>
    <w:rsid w:val="00862C2B"/>
    <w:rsid w:val="008641D8"/>
    <w:rsid w:val="00865EA8"/>
    <w:rsid w:val="00870856"/>
    <w:rsid w:val="00870B91"/>
    <w:rsid w:val="00871653"/>
    <w:rsid w:val="00872AA9"/>
    <w:rsid w:val="00873A61"/>
    <w:rsid w:val="00880684"/>
    <w:rsid w:val="00881BF4"/>
    <w:rsid w:val="00881D74"/>
    <w:rsid w:val="00881E7B"/>
    <w:rsid w:val="008836AC"/>
    <w:rsid w:val="0088480B"/>
    <w:rsid w:val="00884894"/>
    <w:rsid w:val="008850C0"/>
    <w:rsid w:val="00887422"/>
    <w:rsid w:val="00887471"/>
    <w:rsid w:val="00890053"/>
    <w:rsid w:val="0089166C"/>
    <w:rsid w:val="00892A81"/>
    <w:rsid w:val="00893204"/>
    <w:rsid w:val="008960DE"/>
    <w:rsid w:val="0089792F"/>
    <w:rsid w:val="008A16F3"/>
    <w:rsid w:val="008A2545"/>
    <w:rsid w:val="008A36DF"/>
    <w:rsid w:val="008A6165"/>
    <w:rsid w:val="008B16D0"/>
    <w:rsid w:val="008B4873"/>
    <w:rsid w:val="008B5446"/>
    <w:rsid w:val="008B6CA2"/>
    <w:rsid w:val="008B6FF9"/>
    <w:rsid w:val="008C0F14"/>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3606"/>
    <w:rsid w:val="008E44C4"/>
    <w:rsid w:val="008E4E97"/>
    <w:rsid w:val="008E62D6"/>
    <w:rsid w:val="008E6506"/>
    <w:rsid w:val="008E7F0F"/>
    <w:rsid w:val="008F0EAA"/>
    <w:rsid w:val="008F2465"/>
    <w:rsid w:val="008F5DC9"/>
    <w:rsid w:val="0090008A"/>
    <w:rsid w:val="0090069F"/>
    <w:rsid w:val="00900AE8"/>
    <w:rsid w:val="00900DAD"/>
    <w:rsid w:val="009027C1"/>
    <w:rsid w:val="00903713"/>
    <w:rsid w:val="009068D3"/>
    <w:rsid w:val="0091408E"/>
    <w:rsid w:val="00914E27"/>
    <w:rsid w:val="0091545D"/>
    <w:rsid w:val="00917E04"/>
    <w:rsid w:val="0092104C"/>
    <w:rsid w:val="009236D6"/>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445A6"/>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6C9C"/>
    <w:rsid w:val="00977649"/>
    <w:rsid w:val="00977B71"/>
    <w:rsid w:val="009831C0"/>
    <w:rsid w:val="00983F6B"/>
    <w:rsid w:val="00984B5D"/>
    <w:rsid w:val="00987A34"/>
    <w:rsid w:val="00987B70"/>
    <w:rsid w:val="009933FA"/>
    <w:rsid w:val="00993D0B"/>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4F6"/>
    <w:rsid w:val="009C6592"/>
    <w:rsid w:val="009D0983"/>
    <w:rsid w:val="009D1C95"/>
    <w:rsid w:val="009D336F"/>
    <w:rsid w:val="009D7A15"/>
    <w:rsid w:val="009D7BA5"/>
    <w:rsid w:val="009E209B"/>
    <w:rsid w:val="009E3B97"/>
    <w:rsid w:val="009E4706"/>
    <w:rsid w:val="009E4A2E"/>
    <w:rsid w:val="009E6FCF"/>
    <w:rsid w:val="009E7707"/>
    <w:rsid w:val="009F0747"/>
    <w:rsid w:val="009F14EA"/>
    <w:rsid w:val="009F7F03"/>
    <w:rsid w:val="00A01403"/>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279E4"/>
    <w:rsid w:val="00A30D5C"/>
    <w:rsid w:val="00A36206"/>
    <w:rsid w:val="00A3787F"/>
    <w:rsid w:val="00A37E48"/>
    <w:rsid w:val="00A4076C"/>
    <w:rsid w:val="00A419CC"/>
    <w:rsid w:val="00A42385"/>
    <w:rsid w:val="00A448C3"/>
    <w:rsid w:val="00A45713"/>
    <w:rsid w:val="00A458D4"/>
    <w:rsid w:val="00A466FA"/>
    <w:rsid w:val="00A46FB7"/>
    <w:rsid w:val="00A530C6"/>
    <w:rsid w:val="00A53118"/>
    <w:rsid w:val="00A57777"/>
    <w:rsid w:val="00A6119B"/>
    <w:rsid w:val="00A621B4"/>
    <w:rsid w:val="00A66808"/>
    <w:rsid w:val="00A66E0C"/>
    <w:rsid w:val="00A74921"/>
    <w:rsid w:val="00A764BC"/>
    <w:rsid w:val="00A766C9"/>
    <w:rsid w:val="00A80735"/>
    <w:rsid w:val="00A81222"/>
    <w:rsid w:val="00A86306"/>
    <w:rsid w:val="00A86AB5"/>
    <w:rsid w:val="00A875A8"/>
    <w:rsid w:val="00A90508"/>
    <w:rsid w:val="00A94229"/>
    <w:rsid w:val="00A96133"/>
    <w:rsid w:val="00A96553"/>
    <w:rsid w:val="00A96E3E"/>
    <w:rsid w:val="00A97226"/>
    <w:rsid w:val="00AA0E64"/>
    <w:rsid w:val="00AA142F"/>
    <w:rsid w:val="00AA1530"/>
    <w:rsid w:val="00AA1C73"/>
    <w:rsid w:val="00AA24DA"/>
    <w:rsid w:val="00AA38AE"/>
    <w:rsid w:val="00AA4814"/>
    <w:rsid w:val="00AA4863"/>
    <w:rsid w:val="00AA4864"/>
    <w:rsid w:val="00AA49A7"/>
    <w:rsid w:val="00AA4C8F"/>
    <w:rsid w:val="00AA53DB"/>
    <w:rsid w:val="00AA5465"/>
    <w:rsid w:val="00AA55A6"/>
    <w:rsid w:val="00AA674B"/>
    <w:rsid w:val="00AA6DC7"/>
    <w:rsid w:val="00AB04B6"/>
    <w:rsid w:val="00AB0EC7"/>
    <w:rsid w:val="00AB239A"/>
    <w:rsid w:val="00AB35C1"/>
    <w:rsid w:val="00AB400F"/>
    <w:rsid w:val="00AB474E"/>
    <w:rsid w:val="00AB5531"/>
    <w:rsid w:val="00AB75A0"/>
    <w:rsid w:val="00AC0EE3"/>
    <w:rsid w:val="00AC2958"/>
    <w:rsid w:val="00AC317E"/>
    <w:rsid w:val="00AC39FB"/>
    <w:rsid w:val="00AC3BC6"/>
    <w:rsid w:val="00AC4A90"/>
    <w:rsid w:val="00AC5E0B"/>
    <w:rsid w:val="00AC6332"/>
    <w:rsid w:val="00AC6BCE"/>
    <w:rsid w:val="00AC6C23"/>
    <w:rsid w:val="00AC6C70"/>
    <w:rsid w:val="00AC6EB5"/>
    <w:rsid w:val="00AD01A9"/>
    <w:rsid w:val="00AD129D"/>
    <w:rsid w:val="00AD1F9A"/>
    <w:rsid w:val="00AD4919"/>
    <w:rsid w:val="00AD498A"/>
    <w:rsid w:val="00AD53C7"/>
    <w:rsid w:val="00AD60ED"/>
    <w:rsid w:val="00AD61F5"/>
    <w:rsid w:val="00AD6BC5"/>
    <w:rsid w:val="00AD6D79"/>
    <w:rsid w:val="00AD7ADC"/>
    <w:rsid w:val="00AE0662"/>
    <w:rsid w:val="00AE08EB"/>
    <w:rsid w:val="00AE116A"/>
    <w:rsid w:val="00AE1C9F"/>
    <w:rsid w:val="00AE399A"/>
    <w:rsid w:val="00AE3BCA"/>
    <w:rsid w:val="00AE5EBE"/>
    <w:rsid w:val="00AF12C6"/>
    <w:rsid w:val="00AF205E"/>
    <w:rsid w:val="00AF3414"/>
    <w:rsid w:val="00AF5F60"/>
    <w:rsid w:val="00B00BBE"/>
    <w:rsid w:val="00B01690"/>
    <w:rsid w:val="00B01D00"/>
    <w:rsid w:val="00B02515"/>
    <w:rsid w:val="00B05F45"/>
    <w:rsid w:val="00B06708"/>
    <w:rsid w:val="00B10710"/>
    <w:rsid w:val="00B10776"/>
    <w:rsid w:val="00B1199E"/>
    <w:rsid w:val="00B208FA"/>
    <w:rsid w:val="00B21270"/>
    <w:rsid w:val="00B24C79"/>
    <w:rsid w:val="00B25C12"/>
    <w:rsid w:val="00B2766F"/>
    <w:rsid w:val="00B27868"/>
    <w:rsid w:val="00B31ABC"/>
    <w:rsid w:val="00B31C87"/>
    <w:rsid w:val="00B37E5E"/>
    <w:rsid w:val="00B445ED"/>
    <w:rsid w:val="00B465A6"/>
    <w:rsid w:val="00B46DC2"/>
    <w:rsid w:val="00B46E33"/>
    <w:rsid w:val="00B4753B"/>
    <w:rsid w:val="00B51583"/>
    <w:rsid w:val="00B532EF"/>
    <w:rsid w:val="00B54967"/>
    <w:rsid w:val="00B6300F"/>
    <w:rsid w:val="00B64E0E"/>
    <w:rsid w:val="00B70389"/>
    <w:rsid w:val="00B71188"/>
    <w:rsid w:val="00B71DD8"/>
    <w:rsid w:val="00B746F5"/>
    <w:rsid w:val="00B7768F"/>
    <w:rsid w:val="00B840AE"/>
    <w:rsid w:val="00B84623"/>
    <w:rsid w:val="00B917F6"/>
    <w:rsid w:val="00B923F9"/>
    <w:rsid w:val="00B92499"/>
    <w:rsid w:val="00BA0E9A"/>
    <w:rsid w:val="00BA3092"/>
    <w:rsid w:val="00BA40D4"/>
    <w:rsid w:val="00BA46F7"/>
    <w:rsid w:val="00BA51EF"/>
    <w:rsid w:val="00BB1144"/>
    <w:rsid w:val="00BB1871"/>
    <w:rsid w:val="00BB1A8D"/>
    <w:rsid w:val="00BB270F"/>
    <w:rsid w:val="00BB33AD"/>
    <w:rsid w:val="00BB3EA0"/>
    <w:rsid w:val="00BB49EE"/>
    <w:rsid w:val="00BB5541"/>
    <w:rsid w:val="00BB66D5"/>
    <w:rsid w:val="00BB6A55"/>
    <w:rsid w:val="00BC1866"/>
    <w:rsid w:val="00BC2641"/>
    <w:rsid w:val="00BC4BC1"/>
    <w:rsid w:val="00BC5BDF"/>
    <w:rsid w:val="00BC7786"/>
    <w:rsid w:val="00BC7CBA"/>
    <w:rsid w:val="00BC7E6E"/>
    <w:rsid w:val="00BD0AC5"/>
    <w:rsid w:val="00BD12FC"/>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DE2"/>
    <w:rsid w:val="00BF1F9D"/>
    <w:rsid w:val="00BF2052"/>
    <w:rsid w:val="00BF24B3"/>
    <w:rsid w:val="00BF25E0"/>
    <w:rsid w:val="00BF28E6"/>
    <w:rsid w:val="00BF323E"/>
    <w:rsid w:val="00BF5209"/>
    <w:rsid w:val="00BF5CFF"/>
    <w:rsid w:val="00C00281"/>
    <w:rsid w:val="00C00BFC"/>
    <w:rsid w:val="00C0139A"/>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032"/>
    <w:rsid w:val="00C237C3"/>
    <w:rsid w:val="00C238A1"/>
    <w:rsid w:val="00C24520"/>
    <w:rsid w:val="00C25396"/>
    <w:rsid w:val="00C255D3"/>
    <w:rsid w:val="00C266F9"/>
    <w:rsid w:val="00C308CE"/>
    <w:rsid w:val="00C33F3F"/>
    <w:rsid w:val="00C34A7C"/>
    <w:rsid w:val="00C371EA"/>
    <w:rsid w:val="00C407A8"/>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4EC2"/>
    <w:rsid w:val="00C66224"/>
    <w:rsid w:val="00C67048"/>
    <w:rsid w:val="00C704BF"/>
    <w:rsid w:val="00C72489"/>
    <w:rsid w:val="00C74A4D"/>
    <w:rsid w:val="00C74DAF"/>
    <w:rsid w:val="00C74F5E"/>
    <w:rsid w:val="00C75EA5"/>
    <w:rsid w:val="00C7727A"/>
    <w:rsid w:val="00C77689"/>
    <w:rsid w:val="00C80116"/>
    <w:rsid w:val="00C80522"/>
    <w:rsid w:val="00C87BFC"/>
    <w:rsid w:val="00C92412"/>
    <w:rsid w:val="00C924F3"/>
    <w:rsid w:val="00C93571"/>
    <w:rsid w:val="00C96150"/>
    <w:rsid w:val="00CA14AB"/>
    <w:rsid w:val="00CA3EAF"/>
    <w:rsid w:val="00CA3F7A"/>
    <w:rsid w:val="00CB3C0E"/>
    <w:rsid w:val="00CB5033"/>
    <w:rsid w:val="00CB6084"/>
    <w:rsid w:val="00CB632B"/>
    <w:rsid w:val="00CC001C"/>
    <w:rsid w:val="00CC37ED"/>
    <w:rsid w:val="00CC42CC"/>
    <w:rsid w:val="00CC71DC"/>
    <w:rsid w:val="00CD085A"/>
    <w:rsid w:val="00CD1BA3"/>
    <w:rsid w:val="00CD35EC"/>
    <w:rsid w:val="00CD61C8"/>
    <w:rsid w:val="00CD665D"/>
    <w:rsid w:val="00CD7980"/>
    <w:rsid w:val="00CD7FCE"/>
    <w:rsid w:val="00CE07C1"/>
    <w:rsid w:val="00CE4991"/>
    <w:rsid w:val="00CE5586"/>
    <w:rsid w:val="00CF196F"/>
    <w:rsid w:val="00CF400F"/>
    <w:rsid w:val="00CF5AC9"/>
    <w:rsid w:val="00CF5E71"/>
    <w:rsid w:val="00CF7B85"/>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6D84"/>
    <w:rsid w:val="00D27124"/>
    <w:rsid w:val="00D323B4"/>
    <w:rsid w:val="00D35092"/>
    <w:rsid w:val="00D352D8"/>
    <w:rsid w:val="00D35E6C"/>
    <w:rsid w:val="00D40ACF"/>
    <w:rsid w:val="00D419D4"/>
    <w:rsid w:val="00D42339"/>
    <w:rsid w:val="00D436CF"/>
    <w:rsid w:val="00D45B2F"/>
    <w:rsid w:val="00D46E88"/>
    <w:rsid w:val="00D473FB"/>
    <w:rsid w:val="00D50885"/>
    <w:rsid w:val="00D52271"/>
    <w:rsid w:val="00D530F6"/>
    <w:rsid w:val="00D53E5A"/>
    <w:rsid w:val="00D541F4"/>
    <w:rsid w:val="00D55255"/>
    <w:rsid w:val="00D5539B"/>
    <w:rsid w:val="00D56417"/>
    <w:rsid w:val="00D6001C"/>
    <w:rsid w:val="00D60856"/>
    <w:rsid w:val="00D60BD6"/>
    <w:rsid w:val="00D613A9"/>
    <w:rsid w:val="00D61498"/>
    <w:rsid w:val="00D62960"/>
    <w:rsid w:val="00D639F7"/>
    <w:rsid w:val="00D649D9"/>
    <w:rsid w:val="00D64B85"/>
    <w:rsid w:val="00D65076"/>
    <w:rsid w:val="00D66300"/>
    <w:rsid w:val="00D70D86"/>
    <w:rsid w:val="00D73192"/>
    <w:rsid w:val="00D73340"/>
    <w:rsid w:val="00D76BA4"/>
    <w:rsid w:val="00D77DEA"/>
    <w:rsid w:val="00D8021D"/>
    <w:rsid w:val="00D82D10"/>
    <w:rsid w:val="00D8310E"/>
    <w:rsid w:val="00D8527B"/>
    <w:rsid w:val="00D85887"/>
    <w:rsid w:val="00D86784"/>
    <w:rsid w:val="00D87AAF"/>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D4B65"/>
    <w:rsid w:val="00DE03AC"/>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2B99"/>
    <w:rsid w:val="00E232CD"/>
    <w:rsid w:val="00E23762"/>
    <w:rsid w:val="00E23D0C"/>
    <w:rsid w:val="00E25731"/>
    <w:rsid w:val="00E257CC"/>
    <w:rsid w:val="00E2744A"/>
    <w:rsid w:val="00E27637"/>
    <w:rsid w:val="00E306AA"/>
    <w:rsid w:val="00E36051"/>
    <w:rsid w:val="00E401C9"/>
    <w:rsid w:val="00E40907"/>
    <w:rsid w:val="00E41900"/>
    <w:rsid w:val="00E437DB"/>
    <w:rsid w:val="00E43EDC"/>
    <w:rsid w:val="00E44266"/>
    <w:rsid w:val="00E47000"/>
    <w:rsid w:val="00E47260"/>
    <w:rsid w:val="00E50028"/>
    <w:rsid w:val="00E544FA"/>
    <w:rsid w:val="00E546D0"/>
    <w:rsid w:val="00E547EC"/>
    <w:rsid w:val="00E559D7"/>
    <w:rsid w:val="00E55E83"/>
    <w:rsid w:val="00E568C5"/>
    <w:rsid w:val="00E5792E"/>
    <w:rsid w:val="00E6077C"/>
    <w:rsid w:val="00E63EFE"/>
    <w:rsid w:val="00E64B06"/>
    <w:rsid w:val="00E6618E"/>
    <w:rsid w:val="00E66C10"/>
    <w:rsid w:val="00E6714B"/>
    <w:rsid w:val="00E70061"/>
    <w:rsid w:val="00E71B34"/>
    <w:rsid w:val="00E72CAD"/>
    <w:rsid w:val="00E72D9A"/>
    <w:rsid w:val="00E73BC2"/>
    <w:rsid w:val="00E74765"/>
    <w:rsid w:val="00E76DB8"/>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274"/>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49DA"/>
    <w:rsid w:val="00ED6437"/>
    <w:rsid w:val="00ED6759"/>
    <w:rsid w:val="00EE0DA4"/>
    <w:rsid w:val="00EE1504"/>
    <w:rsid w:val="00EE2295"/>
    <w:rsid w:val="00EE349F"/>
    <w:rsid w:val="00EE3B5B"/>
    <w:rsid w:val="00EE4CC9"/>
    <w:rsid w:val="00EE5154"/>
    <w:rsid w:val="00EE65AD"/>
    <w:rsid w:val="00EE7DAE"/>
    <w:rsid w:val="00EF19C0"/>
    <w:rsid w:val="00EF2063"/>
    <w:rsid w:val="00EF2CDE"/>
    <w:rsid w:val="00EF36C4"/>
    <w:rsid w:val="00EF3C42"/>
    <w:rsid w:val="00EF4681"/>
    <w:rsid w:val="00EF4800"/>
    <w:rsid w:val="00EF4F4A"/>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027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4AAA"/>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3FCB"/>
    <w:rsid w:val="00F94017"/>
    <w:rsid w:val="00F95A63"/>
    <w:rsid w:val="00F979E4"/>
    <w:rsid w:val="00FA2E5D"/>
    <w:rsid w:val="00FA5139"/>
    <w:rsid w:val="00FA58DA"/>
    <w:rsid w:val="00FA6328"/>
    <w:rsid w:val="00FA6C90"/>
    <w:rsid w:val="00FA6D71"/>
    <w:rsid w:val="00FA6E32"/>
    <w:rsid w:val="00FB0787"/>
    <w:rsid w:val="00FB1DB4"/>
    <w:rsid w:val="00FB4998"/>
    <w:rsid w:val="00FC29AC"/>
    <w:rsid w:val="00FC345B"/>
    <w:rsid w:val="00FC4905"/>
    <w:rsid w:val="00FC4A94"/>
    <w:rsid w:val="00FD1776"/>
    <w:rsid w:val="00FD4E37"/>
    <w:rsid w:val="00FE340C"/>
    <w:rsid w:val="00FE4378"/>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EE349F"/>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EE349F"/>
    <w:pPr>
      <w:spacing w:after="0"/>
    </w:pPr>
  </w:style>
  <w:style w:type="table" w:styleId="TableGrid">
    <w:name w:val="Table Grid"/>
    <w:aliases w:val="TableGrid,SGS Table Basic 1"/>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0">
    <w:name w:val="B1"/>
    <w:basedOn w:val="List"/>
    <w:link w:val="B1Char1"/>
    <w:qFormat/>
    <w:rsid w:val="00EE349F"/>
  </w:style>
  <w:style w:type="paragraph" w:customStyle="1" w:styleId="B2">
    <w:name w:val="B2"/>
    <w:basedOn w:val="List2"/>
    <w:link w:val="B2Char1"/>
    <w:qFormat/>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DefaultParagraphFont"/>
    <w:uiPriority w:val="99"/>
    <w:unhideWhenUsed/>
    <w:rsid w:val="00D96013"/>
    <w:rPr>
      <w:color w:val="605E5C"/>
      <w:shd w:val="clear" w:color="auto" w:fill="E1DFDD"/>
    </w:rPr>
  </w:style>
  <w:style w:type="character" w:customStyle="1" w:styleId="10">
    <w:name w:val="メンション1"/>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BodyText"/>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BodyText"/>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ListParagraph"/>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DefaultParagraphFon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2">
    <w:name w:val="列出段落2"/>
    <w:basedOn w:val="Normal"/>
    <w:rsid w:val="007B0C5E"/>
    <w:pPr>
      <w:spacing w:before="100" w:beforeAutospacing="1"/>
      <w:ind w:left="720"/>
      <w:contextualSpacing/>
    </w:pPr>
    <w:rPr>
      <w:rFonts w:eastAsia="SimSun"/>
      <w:sz w:val="24"/>
      <w:szCs w:val="24"/>
      <w:lang w:val="en-US" w:eastAsia="zh-CN"/>
    </w:rPr>
  </w:style>
  <w:style w:type="character" w:customStyle="1" w:styleId="B2Char1">
    <w:name w:val="B2 Char1"/>
    <w:link w:val="B2"/>
    <w:locked/>
    <w:rsid w:val="005F1C2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358208">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4416707">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A5A666D4-CB3E-432F-9AC0-AB1DB008D5A8}">
  <ds:schemaRefs>
    <ds:schemaRef ds:uri="http://schemas.openxmlformats.org/officeDocument/2006/bibliography"/>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34</TotalTime>
  <Pages>13</Pages>
  <Words>4477</Words>
  <Characters>23644</Characters>
  <Application>Microsoft Office Word</Application>
  <DocSecurity>0</DocSecurity>
  <Lines>909</Lines>
  <Paragraphs>669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Manager/>
  <Company>iridium</Company>
  <LinksUpToDate>false</LinksUpToDate>
  <CharactersWithSpaces>27452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Andjela Savoia</cp:lastModifiedBy>
  <cp:revision>28</cp:revision>
  <dcterms:created xsi:type="dcterms:W3CDTF">2024-11-29T08:38:00Z</dcterms:created>
  <dcterms:modified xsi:type="dcterms:W3CDTF">2024-12-03T16:02:00Z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